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813A8" w14:textId="77777777" w:rsidR="005B479B" w:rsidRPr="001F49E8" w:rsidRDefault="005B479B" w:rsidP="005B479B">
      <w:pPr>
        <w:shd w:val="clear" w:color="auto" w:fill="FABF8F" w:themeFill="accent6" w:themeFillTint="99"/>
        <w:spacing w:after="0" w:line="240" w:lineRule="auto"/>
        <w:jc w:val="center"/>
        <w:rPr>
          <w:rFonts w:ascii="Trebuchet MS" w:hAnsi="Trebuchet MS" w:cs="Times New Roman"/>
          <w:b/>
          <w:lang w:val="ro-RO"/>
        </w:rPr>
      </w:pPr>
      <w:r w:rsidRPr="001F49E8">
        <w:rPr>
          <w:rFonts w:ascii="Trebuchet MS" w:hAnsi="Trebuchet MS" w:cs="Times New Roman"/>
          <w:b/>
          <w:lang w:val="ro-RO"/>
        </w:rPr>
        <w:t xml:space="preserve">Măsura 15 - Servicii de </w:t>
      </w:r>
      <w:proofErr w:type="spellStart"/>
      <w:r w:rsidRPr="001F49E8">
        <w:rPr>
          <w:rFonts w:ascii="Trebuchet MS" w:hAnsi="Trebuchet MS" w:cs="Times New Roman"/>
          <w:b/>
          <w:lang w:val="ro-RO"/>
        </w:rPr>
        <w:t>silvomediu</w:t>
      </w:r>
      <w:proofErr w:type="spellEnd"/>
      <w:r w:rsidRPr="001F49E8">
        <w:rPr>
          <w:rFonts w:ascii="Trebuchet MS" w:hAnsi="Trebuchet MS" w:cs="Times New Roman"/>
          <w:b/>
          <w:lang w:val="ro-RO"/>
        </w:rPr>
        <w:t>, servicii climatice și conservarea pădurilor</w:t>
      </w:r>
    </w:p>
    <w:p w14:paraId="7DF70CF6" w14:textId="77777777" w:rsidR="005B479B" w:rsidRPr="001F49E8" w:rsidRDefault="005B479B" w:rsidP="005B479B">
      <w:pPr>
        <w:shd w:val="clear" w:color="auto" w:fill="FABF8F" w:themeFill="accent6" w:themeFillTint="99"/>
        <w:spacing w:after="0" w:line="240" w:lineRule="auto"/>
        <w:jc w:val="center"/>
        <w:rPr>
          <w:rFonts w:ascii="Trebuchet MS" w:hAnsi="Trebuchet MS" w:cs="Times New Roman"/>
          <w:b/>
          <w:lang w:val="ro-RO"/>
        </w:rPr>
      </w:pPr>
      <w:r w:rsidRPr="001F49E8">
        <w:rPr>
          <w:rFonts w:ascii="Trebuchet MS" w:hAnsi="Trebuchet MS" w:cs="Times New Roman"/>
          <w:b/>
          <w:lang w:val="ro-RO"/>
        </w:rPr>
        <w:t xml:space="preserve">Schema de ajutor de stat - </w:t>
      </w:r>
      <w:bookmarkStart w:id="0" w:name="_Hlk25589459"/>
      <w:r w:rsidRPr="001F49E8">
        <w:rPr>
          <w:rFonts w:ascii="Trebuchet MS" w:hAnsi="Trebuchet MS" w:cs="Times New Roman"/>
          <w:b/>
          <w:i/>
          <w:lang w:val="ro-RO"/>
        </w:rPr>
        <w:t xml:space="preserve">Servicii de </w:t>
      </w:r>
      <w:proofErr w:type="spellStart"/>
      <w:r w:rsidRPr="001F49E8">
        <w:rPr>
          <w:rFonts w:ascii="Trebuchet MS" w:hAnsi="Trebuchet MS" w:cs="Times New Roman"/>
          <w:b/>
          <w:i/>
          <w:lang w:val="ro-RO"/>
        </w:rPr>
        <w:t>silvomediu</w:t>
      </w:r>
      <w:proofErr w:type="spellEnd"/>
      <w:r w:rsidRPr="001F49E8">
        <w:rPr>
          <w:rFonts w:ascii="Trebuchet MS" w:hAnsi="Trebuchet MS" w:cs="Times New Roman"/>
          <w:b/>
          <w:i/>
          <w:lang w:val="ro-RO"/>
        </w:rPr>
        <w:t>, servicii climatice și conservarea pădurilor</w:t>
      </w:r>
      <w:bookmarkEnd w:id="0"/>
    </w:p>
    <w:p w14:paraId="09B9402B" w14:textId="77777777" w:rsidR="005B479B" w:rsidRPr="001F49E8" w:rsidRDefault="005B479B" w:rsidP="005B479B">
      <w:pPr>
        <w:spacing w:after="0" w:line="240" w:lineRule="auto"/>
        <w:jc w:val="both"/>
        <w:rPr>
          <w:rFonts w:ascii="Trebuchet MS" w:hAnsi="Trebuchet MS" w:cs="Times New Roman"/>
          <w:lang w:val="ro-RO"/>
        </w:rPr>
      </w:pPr>
    </w:p>
    <w:p w14:paraId="22DF5C68" w14:textId="77777777" w:rsidR="005B479B" w:rsidRPr="001F49E8" w:rsidRDefault="005B479B" w:rsidP="005B479B">
      <w:pPr>
        <w:spacing w:after="0" w:line="240" w:lineRule="auto"/>
        <w:jc w:val="both"/>
        <w:rPr>
          <w:rFonts w:ascii="Trebuchet MS" w:hAnsi="Trebuchet MS" w:cs="Times New Roman"/>
          <w:lang w:val="ro-RO"/>
        </w:rPr>
      </w:pPr>
    </w:p>
    <w:p w14:paraId="6DE8D0C1" w14:textId="77777777" w:rsidR="005B479B" w:rsidRPr="001F49E8" w:rsidRDefault="005B479B" w:rsidP="005B479B">
      <w:pPr>
        <w:spacing w:after="0" w:line="240" w:lineRule="auto"/>
        <w:jc w:val="center"/>
        <w:rPr>
          <w:rFonts w:ascii="Trebuchet MS" w:eastAsiaTheme="majorEastAsia" w:hAnsi="Trebuchet MS" w:cs="Times New Roman"/>
          <w:b/>
          <w:color w:val="000000"/>
          <w:kern w:val="24"/>
          <w:u w:val="single"/>
          <w:lang w:val="ro-RO"/>
        </w:rPr>
      </w:pPr>
      <w:r w:rsidRPr="001F49E8">
        <w:rPr>
          <w:rFonts w:ascii="Trebuchet MS" w:eastAsiaTheme="majorEastAsia" w:hAnsi="Trebuchet MS" w:cs="Times New Roman"/>
          <w:b/>
          <w:color w:val="000000"/>
          <w:kern w:val="24"/>
          <w:u w:val="single"/>
          <w:lang w:val="ro-RO"/>
        </w:rPr>
        <w:t>Informații referitoare la sprijinul acordat</w:t>
      </w:r>
    </w:p>
    <w:p w14:paraId="179D6730" w14:textId="77777777" w:rsidR="005B479B" w:rsidRPr="001F49E8" w:rsidRDefault="005B479B" w:rsidP="005B479B">
      <w:pPr>
        <w:spacing w:after="0" w:line="240" w:lineRule="auto"/>
        <w:jc w:val="both"/>
        <w:rPr>
          <w:rFonts w:ascii="Trebuchet MS" w:hAnsi="Trebuchet MS" w:cs="Times New Roman"/>
          <w:lang w:val="ro-RO"/>
        </w:rPr>
      </w:pPr>
    </w:p>
    <w:p w14:paraId="0C8C65A5" w14:textId="77777777" w:rsidR="005B479B" w:rsidRPr="001F49E8" w:rsidRDefault="005B479B" w:rsidP="005B479B">
      <w:pPr>
        <w:spacing w:after="0" w:line="240" w:lineRule="auto"/>
        <w:jc w:val="both"/>
        <w:rPr>
          <w:rFonts w:ascii="Trebuchet MS" w:eastAsiaTheme="majorEastAsia" w:hAnsi="Trebuchet MS" w:cs="Times New Roman"/>
          <w:color w:val="000000"/>
          <w:kern w:val="24"/>
          <w:lang w:val="ro-RO"/>
        </w:rPr>
      </w:pPr>
      <w:bookmarkStart w:id="1" w:name="_Hlk25592878"/>
      <w:r w:rsidRPr="001F49E8">
        <w:rPr>
          <w:rFonts w:ascii="Trebuchet MS" w:eastAsiaTheme="majorEastAsia" w:hAnsi="Trebuchet MS" w:cs="Times New Roman"/>
          <w:color w:val="000000"/>
          <w:kern w:val="24"/>
          <w:lang w:val="ro-RO"/>
        </w:rPr>
        <w:t xml:space="preserve">Sprijinul financiar prin schema de ajutor de stat se acordă </w:t>
      </w:r>
      <w:r w:rsidRPr="001F49E8"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  <w:t>anual</w:t>
      </w:r>
      <w:r w:rsidRPr="001F49E8">
        <w:rPr>
          <w:rFonts w:ascii="Trebuchet MS" w:eastAsiaTheme="majorEastAsia" w:hAnsi="Trebuchet MS" w:cs="Times New Roman"/>
          <w:color w:val="000000"/>
          <w:kern w:val="24"/>
          <w:lang w:val="ro-RO"/>
        </w:rPr>
        <w:t xml:space="preserve">, ca sumă fixă pe unitatea de </w:t>
      </w:r>
      <w:r w:rsidR="006066DE" w:rsidRPr="001F49E8">
        <w:rPr>
          <w:rFonts w:ascii="Trebuchet MS" w:eastAsiaTheme="majorEastAsia" w:hAnsi="Trebuchet MS" w:cs="Times New Roman"/>
          <w:color w:val="000000"/>
          <w:kern w:val="24"/>
          <w:lang w:val="ro-RO"/>
        </w:rPr>
        <w:t>suprafață</w:t>
      </w:r>
      <w:r w:rsidRPr="001F49E8">
        <w:rPr>
          <w:rFonts w:ascii="Trebuchet MS" w:eastAsiaTheme="majorEastAsia" w:hAnsi="Trebuchet MS" w:cs="Times New Roman"/>
          <w:color w:val="000000"/>
          <w:kern w:val="24"/>
          <w:lang w:val="ro-RO"/>
        </w:rPr>
        <w:t xml:space="preserve"> (hectar), proprietarilor (inclusiv Unităților Administrativ Teritoriale) de păduri din </w:t>
      </w:r>
      <w:r w:rsidRPr="001F49E8">
        <w:rPr>
          <w:rFonts w:ascii="Trebuchet MS" w:eastAsiaTheme="majorEastAsia" w:hAnsi="Trebuchet MS" w:cs="Times New Roman"/>
          <w:i/>
          <w:color w:val="000000"/>
          <w:kern w:val="24"/>
          <w:lang w:val="ro-RO"/>
        </w:rPr>
        <w:t>fondul forestier național</w:t>
      </w:r>
      <w:r w:rsidRPr="001F49E8">
        <w:rPr>
          <w:rFonts w:ascii="Trebuchet MS" w:eastAsiaTheme="majorEastAsia" w:hAnsi="Trebuchet MS" w:cs="Times New Roman"/>
          <w:color w:val="000000"/>
          <w:kern w:val="24"/>
          <w:lang w:val="ro-RO"/>
        </w:rPr>
        <w:t xml:space="preserve">, în baza unui </w:t>
      </w:r>
      <w:r w:rsidRPr="001F49E8"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  <w:t>angajament pentru o perioadă de 5 ani</w:t>
      </w:r>
      <w:r w:rsidRPr="001F49E8">
        <w:rPr>
          <w:rFonts w:ascii="Trebuchet MS" w:eastAsiaTheme="majorEastAsia" w:hAnsi="Trebuchet MS" w:cs="Times New Roman"/>
          <w:color w:val="000000"/>
          <w:kern w:val="24"/>
          <w:lang w:val="ro-RO"/>
        </w:rPr>
        <w:t xml:space="preserve"> și vizează</w:t>
      </w:r>
      <w:r w:rsidRPr="001F49E8">
        <w:rPr>
          <w:rFonts w:ascii="Trebuchet MS" w:hAnsi="Trebuchet MS" w:cs="Times New Roman"/>
          <w:lang w:val="ro-RO"/>
        </w:rPr>
        <w:t xml:space="preserve"> compensarea pierderilor de venit </w:t>
      </w:r>
      <w:r w:rsidR="006066DE" w:rsidRPr="001F49E8">
        <w:rPr>
          <w:rFonts w:ascii="Trebuchet MS" w:hAnsi="Trebuchet MS" w:cs="Times New Roman"/>
          <w:lang w:val="ro-RO"/>
        </w:rPr>
        <w:t>și</w:t>
      </w:r>
      <w:r w:rsidRPr="001F49E8">
        <w:rPr>
          <w:rFonts w:ascii="Trebuchet MS" w:hAnsi="Trebuchet MS" w:cs="Times New Roman"/>
          <w:lang w:val="ro-RO"/>
        </w:rPr>
        <w:t xml:space="preserve"> a costurilor suplimentare suportate de beneficiar ca urmare a implementării unuia sau a celor două pachete ale schemei de ajutor de stat</w:t>
      </w:r>
      <w:r w:rsidRPr="001F49E8">
        <w:rPr>
          <w:rFonts w:ascii="Trebuchet MS" w:eastAsiaTheme="majorEastAsia" w:hAnsi="Trebuchet MS" w:cs="Times New Roman"/>
          <w:color w:val="000000"/>
          <w:kern w:val="24"/>
          <w:lang w:val="ro-RO"/>
        </w:rPr>
        <w:t>:</w:t>
      </w:r>
    </w:p>
    <w:p w14:paraId="0124302E" w14:textId="77777777" w:rsidR="005B479B" w:rsidRPr="001F49E8" w:rsidRDefault="005B479B" w:rsidP="005B479B">
      <w:pPr>
        <w:spacing w:after="0" w:line="240" w:lineRule="auto"/>
        <w:jc w:val="both"/>
        <w:rPr>
          <w:rFonts w:ascii="Trebuchet MS" w:hAnsi="Trebuchet MS" w:cs="Times New Roman"/>
          <w:lang w:val="ro-RO"/>
        </w:rPr>
      </w:pPr>
    </w:p>
    <w:p w14:paraId="645901E4" w14:textId="77777777" w:rsidR="005B479B" w:rsidRPr="001F49E8" w:rsidRDefault="005B479B" w:rsidP="005B47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Times New Roman"/>
          <w:b/>
          <w:lang w:val="ro-RO"/>
        </w:rPr>
      </w:pPr>
      <w:r w:rsidRPr="001F49E8">
        <w:rPr>
          <w:rFonts w:ascii="Trebuchet MS" w:hAnsi="Trebuchet MS" w:cs="Times New Roman"/>
          <w:b/>
          <w:lang w:val="ro-RO"/>
        </w:rPr>
        <w:t xml:space="preserve">Pachetul 1 – Asigurarea de zone de liniște, </w:t>
      </w:r>
      <w:r w:rsidRPr="001F49E8">
        <w:rPr>
          <w:rFonts w:ascii="Trebuchet MS" w:hAnsi="Trebuchet MS" w:cs="Times New Roman"/>
          <w:lang w:val="ro-RO"/>
        </w:rPr>
        <w:t>pentru care beneficiarul primește</w:t>
      </w:r>
      <w:r w:rsidRPr="001F49E8">
        <w:rPr>
          <w:rFonts w:ascii="Trebuchet MS" w:hAnsi="Trebuchet MS" w:cs="Times New Roman"/>
          <w:b/>
          <w:lang w:val="ro-RO"/>
        </w:rPr>
        <w:t xml:space="preserve"> </w:t>
      </w:r>
      <w:r w:rsidRPr="001F49E8">
        <w:rPr>
          <w:rFonts w:ascii="Trebuchet MS" w:hAnsi="Trebuchet MS" w:cs="Times New Roman"/>
          <w:b/>
          <w:u w:val="single"/>
          <w:lang w:val="ro-RO"/>
        </w:rPr>
        <w:t>38 euro/an/ha</w:t>
      </w:r>
      <w:r w:rsidRPr="001F49E8">
        <w:rPr>
          <w:rFonts w:ascii="Trebuchet MS" w:hAnsi="Trebuchet MS" w:cs="Times New Roman"/>
          <w:b/>
          <w:lang w:val="ro-RO"/>
        </w:rPr>
        <w:t xml:space="preserve"> </w:t>
      </w:r>
      <w:r w:rsidRPr="001F49E8">
        <w:rPr>
          <w:rFonts w:ascii="Trebuchet MS" w:hAnsi="Trebuchet MS" w:cs="Times New Roman"/>
          <w:lang w:val="ro-RO"/>
        </w:rPr>
        <w:t>pentru întreaga suprafață inclusă în angajament</w:t>
      </w:r>
      <w:r w:rsidRPr="001F49E8">
        <w:rPr>
          <w:rFonts w:ascii="Trebuchet MS" w:hAnsi="Trebuchet MS" w:cs="Times New Roman"/>
          <w:b/>
          <w:lang w:val="ro-RO"/>
        </w:rPr>
        <w:t xml:space="preserve">, </w:t>
      </w:r>
    </w:p>
    <w:p w14:paraId="45AA75F9" w14:textId="77777777" w:rsidR="005B479B" w:rsidRPr="001F49E8" w:rsidRDefault="005B479B" w:rsidP="005B479B">
      <w:pPr>
        <w:pStyle w:val="ListParagraph"/>
        <w:spacing w:after="0" w:line="240" w:lineRule="auto"/>
        <w:jc w:val="both"/>
        <w:rPr>
          <w:rFonts w:ascii="Trebuchet MS" w:hAnsi="Trebuchet MS" w:cs="Times New Roman"/>
          <w:b/>
          <w:lang w:val="ro-RO"/>
        </w:rPr>
      </w:pPr>
    </w:p>
    <w:p w14:paraId="377CB736" w14:textId="77777777" w:rsidR="005B479B" w:rsidRPr="001F49E8" w:rsidRDefault="005B479B" w:rsidP="005B47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Times New Roman"/>
          <w:b/>
          <w:lang w:val="ro-RO"/>
        </w:rPr>
      </w:pPr>
      <w:r w:rsidRPr="001F49E8">
        <w:rPr>
          <w:rFonts w:ascii="Trebuchet MS" w:hAnsi="Trebuchet MS" w:cs="Times New Roman"/>
          <w:b/>
          <w:lang w:val="ro-RO"/>
        </w:rPr>
        <w:t xml:space="preserve">Pachetul 2 - Utilizarea atelajelor la colectarea lemnului din rărituri, </w:t>
      </w:r>
      <w:r w:rsidRPr="001F49E8">
        <w:rPr>
          <w:rFonts w:ascii="Trebuchet MS" w:hAnsi="Trebuchet MS" w:cs="Times New Roman"/>
          <w:lang w:val="ro-RO"/>
        </w:rPr>
        <w:t>pentru care beneficiarul primește</w:t>
      </w:r>
      <w:r w:rsidRPr="001F49E8">
        <w:rPr>
          <w:rFonts w:ascii="Trebuchet MS" w:hAnsi="Trebuchet MS" w:cs="Times New Roman"/>
          <w:b/>
          <w:lang w:val="ro-RO"/>
        </w:rPr>
        <w:t xml:space="preserve"> </w:t>
      </w:r>
      <w:r w:rsidRPr="001F49E8">
        <w:rPr>
          <w:rFonts w:ascii="Trebuchet MS" w:hAnsi="Trebuchet MS" w:cs="Times New Roman"/>
          <w:b/>
          <w:u w:val="single"/>
          <w:lang w:val="ro-RO"/>
        </w:rPr>
        <w:t>137 euro/an/ha</w:t>
      </w:r>
      <w:r w:rsidRPr="001F49E8">
        <w:rPr>
          <w:rFonts w:ascii="Trebuchet MS" w:hAnsi="Trebuchet MS" w:cs="Times New Roman"/>
          <w:b/>
          <w:lang w:val="ro-RO"/>
        </w:rPr>
        <w:t xml:space="preserve"> </w:t>
      </w:r>
      <w:r w:rsidRPr="001F49E8">
        <w:rPr>
          <w:rFonts w:ascii="Trebuchet MS" w:hAnsi="Trebuchet MS" w:cs="Times New Roman"/>
          <w:lang w:val="ro-RO"/>
        </w:rPr>
        <w:t xml:space="preserve">pentru </w:t>
      </w:r>
      <w:r w:rsidR="006066DE" w:rsidRPr="001F49E8">
        <w:rPr>
          <w:rFonts w:ascii="Trebuchet MS" w:hAnsi="Trebuchet MS" w:cs="Times New Roman"/>
          <w:lang w:val="ro-RO"/>
        </w:rPr>
        <w:t>suprafaț</w:t>
      </w:r>
      <w:r w:rsidR="006066DE">
        <w:rPr>
          <w:rFonts w:ascii="Trebuchet MS" w:hAnsi="Trebuchet MS" w:cs="Times New Roman"/>
          <w:lang w:val="ro-RO"/>
        </w:rPr>
        <w:t>ă</w:t>
      </w:r>
      <w:r w:rsidRPr="001F49E8">
        <w:rPr>
          <w:rFonts w:ascii="Trebuchet MS" w:hAnsi="Trebuchet MS" w:cs="Times New Roman"/>
          <w:lang w:val="ro-RO"/>
        </w:rPr>
        <w:t xml:space="preserve"> anuală pentru care se solicită sprijin în cadrul Pachetului 2 (</w:t>
      </w:r>
      <w:r w:rsidRPr="001F49E8">
        <w:rPr>
          <w:rFonts w:ascii="Trebuchet MS" w:hAnsi="Trebuchet MS" w:cs="Times New Roman"/>
          <w:i/>
          <w:lang w:val="ro-RO"/>
        </w:rPr>
        <w:t>Acest pachet poate fi accesat numai împreună cu Pachetul 1</w:t>
      </w:r>
      <w:r w:rsidRPr="001F49E8">
        <w:rPr>
          <w:rFonts w:ascii="Trebuchet MS" w:hAnsi="Trebuchet MS" w:cs="Times New Roman"/>
          <w:lang w:val="ro-RO"/>
        </w:rPr>
        <w:t>)</w:t>
      </w:r>
    </w:p>
    <w:p w14:paraId="468D5FB8" w14:textId="77777777" w:rsidR="005B479B" w:rsidRPr="001F49E8" w:rsidRDefault="005B479B" w:rsidP="005B479B">
      <w:pPr>
        <w:spacing w:after="0" w:line="240" w:lineRule="auto"/>
        <w:jc w:val="both"/>
        <w:rPr>
          <w:rFonts w:ascii="Trebuchet MS" w:hAnsi="Trebuchet MS" w:cs="Times New Roman"/>
          <w:lang w:val="ro-RO"/>
        </w:rPr>
      </w:pPr>
    </w:p>
    <w:p w14:paraId="389DEC29" w14:textId="77777777" w:rsidR="005B479B" w:rsidRPr="001F49E8" w:rsidRDefault="005B479B" w:rsidP="005B479B">
      <w:pPr>
        <w:spacing w:after="0" w:line="240" w:lineRule="auto"/>
        <w:jc w:val="both"/>
        <w:rPr>
          <w:rFonts w:ascii="Trebuchet MS" w:hAnsi="Trebuchet MS" w:cs="Times New Roman"/>
          <w:b/>
          <w:lang w:val="ro-RO"/>
        </w:rPr>
      </w:pPr>
      <w:r w:rsidRPr="001F49E8">
        <w:rPr>
          <w:rFonts w:ascii="Trebuchet MS" w:hAnsi="Trebuchet MS" w:cs="Times New Roman"/>
          <w:lang w:val="ro-RO"/>
        </w:rPr>
        <w:t xml:space="preserve">Intensitatea sprijinului public nerambursabil acordat în baza schemei de ajutor de stat este de </w:t>
      </w:r>
      <w:r w:rsidRPr="001F49E8">
        <w:rPr>
          <w:rFonts w:ascii="Trebuchet MS" w:hAnsi="Trebuchet MS" w:cs="Times New Roman"/>
          <w:b/>
          <w:lang w:val="ro-RO"/>
        </w:rPr>
        <w:t>100%.</w:t>
      </w:r>
    </w:p>
    <w:p w14:paraId="1D79C454" w14:textId="77777777" w:rsidR="005B479B" w:rsidRPr="001F49E8" w:rsidRDefault="005B479B" w:rsidP="005B479B">
      <w:pPr>
        <w:spacing w:after="0" w:line="240" w:lineRule="auto"/>
        <w:jc w:val="both"/>
        <w:rPr>
          <w:rFonts w:ascii="Trebuchet MS" w:hAnsi="Trebuchet MS" w:cs="Times New Roman"/>
          <w:b/>
          <w:lang w:val="ro-RO"/>
        </w:rPr>
      </w:pPr>
    </w:p>
    <w:p w14:paraId="636D7F6A" w14:textId="77777777" w:rsidR="005B479B" w:rsidRPr="001F49E8" w:rsidRDefault="005B479B" w:rsidP="005B479B">
      <w:pPr>
        <w:spacing w:after="0" w:line="240" w:lineRule="auto"/>
        <w:jc w:val="both"/>
        <w:rPr>
          <w:rFonts w:ascii="Trebuchet MS" w:hAnsi="Trebuchet MS" w:cs="Times New Roman"/>
          <w:lang w:val="ro-RO"/>
        </w:rPr>
      </w:pPr>
      <w:r w:rsidRPr="001F49E8">
        <w:rPr>
          <w:rFonts w:ascii="Trebuchet MS" w:hAnsi="Trebuchet MS" w:cs="Times New Roman"/>
          <w:lang w:val="ro-RO"/>
        </w:rPr>
        <w:t xml:space="preserve">Pentru suprafețele mai mari de 500 ha se aplică </w:t>
      </w:r>
      <w:proofErr w:type="spellStart"/>
      <w:r w:rsidRPr="001F49E8">
        <w:rPr>
          <w:rFonts w:ascii="Trebuchet MS" w:hAnsi="Trebuchet MS" w:cs="Times New Roman"/>
          <w:lang w:val="ro-RO"/>
        </w:rPr>
        <w:t>degresivitatea</w:t>
      </w:r>
      <w:proofErr w:type="spellEnd"/>
      <w:r w:rsidRPr="001F49E8">
        <w:rPr>
          <w:rFonts w:ascii="Trebuchet MS" w:hAnsi="Trebuchet MS" w:cs="Times New Roman"/>
          <w:lang w:val="ro-RO"/>
        </w:rPr>
        <w:t xml:space="preserve"> sprijinului financiar, astfel că nivelul plăților va fi ajustat.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2551"/>
        <w:gridCol w:w="2126"/>
        <w:gridCol w:w="1809"/>
      </w:tblGrid>
      <w:tr w:rsidR="005B479B" w:rsidRPr="001F49E8" w14:paraId="67195913" w14:textId="77777777" w:rsidTr="00A300C1">
        <w:tc>
          <w:tcPr>
            <w:tcW w:w="2093" w:type="dxa"/>
            <w:shd w:val="clear" w:color="auto" w:fill="FABF8F" w:themeFill="accent6" w:themeFillTint="99"/>
          </w:tcPr>
          <w:p w14:paraId="7ABDE87C" w14:textId="77777777" w:rsidR="005B479B" w:rsidRPr="001F49E8" w:rsidRDefault="005B479B" w:rsidP="00A300C1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  <w:lang w:val="ro-RO"/>
              </w:rPr>
            </w:pPr>
            <w:r w:rsidRPr="001F49E8">
              <w:rPr>
                <w:rFonts w:ascii="Trebuchet MS" w:hAnsi="Trebuchet MS" w:cs="Times New Roman"/>
                <w:b/>
                <w:sz w:val="20"/>
                <w:szCs w:val="20"/>
                <w:lang w:val="ro-RO"/>
              </w:rPr>
              <w:t xml:space="preserve">Praguri de </w:t>
            </w:r>
            <w:proofErr w:type="spellStart"/>
            <w:r w:rsidRPr="001F49E8">
              <w:rPr>
                <w:rFonts w:ascii="Trebuchet MS" w:hAnsi="Trebuchet MS" w:cs="Times New Roman"/>
                <w:b/>
                <w:sz w:val="20"/>
                <w:szCs w:val="20"/>
                <w:lang w:val="ro-RO"/>
              </w:rPr>
              <w:t>degresivitate</w:t>
            </w:r>
            <w:proofErr w:type="spellEnd"/>
            <w:r w:rsidRPr="001F49E8">
              <w:rPr>
                <w:rFonts w:ascii="Trebuchet MS" w:hAnsi="Trebuchet MS" w:cs="Times New Roman"/>
                <w:b/>
                <w:sz w:val="20"/>
                <w:szCs w:val="20"/>
                <w:lang w:val="ro-RO"/>
              </w:rPr>
              <w:t xml:space="preserve"> (ha)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14:paraId="628CDB39" w14:textId="77777777" w:rsidR="005B479B" w:rsidRPr="001F49E8" w:rsidRDefault="005B479B" w:rsidP="00A300C1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  <w:lang w:val="ro-RO"/>
              </w:rPr>
            </w:pPr>
            <w:r w:rsidRPr="001F49E8">
              <w:rPr>
                <w:rFonts w:ascii="Trebuchet MS" w:hAnsi="Trebuchet MS" w:cs="Times New Roman"/>
                <w:b/>
                <w:sz w:val="20"/>
                <w:szCs w:val="20"/>
                <w:lang w:val="ro-RO"/>
              </w:rPr>
              <w:t>Ajustare a nivelului plății</w:t>
            </w:r>
          </w:p>
        </w:tc>
        <w:tc>
          <w:tcPr>
            <w:tcW w:w="6486" w:type="dxa"/>
            <w:gridSpan w:val="3"/>
            <w:shd w:val="clear" w:color="auto" w:fill="FABF8F" w:themeFill="accent6" w:themeFillTint="99"/>
          </w:tcPr>
          <w:p w14:paraId="50C3156A" w14:textId="77777777" w:rsidR="005B479B" w:rsidRPr="001F49E8" w:rsidRDefault="005B479B" w:rsidP="00A300C1">
            <w:pPr>
              <w:jc w:val="center"/>
              <w:rPr>
                <w:rFonts w:ascii="Trebuchet MS" w:hAnsi="Trebuchet MS" w:cs="Times New Roman"/>
                <w:i/>
                <w:sz w:val="20"/>
                <w:szCs w:val="20"/>
                <w:lang w:val="ro-RO"/>
              </w:rPr>
            </w:pPr>
            <w:r w:rsidRPr="001F49E8">
              <w:rPr>
                <w:rFonts w:ascii="Trebuchet MS" w:hAnsi="Trebuchet MS" w:cs="Times New Roman"/>
                <w:b/>
                <w:i/>
                <w:sz w:val="20"/>
                <w:szCs w:val="20"/>
                <w:lang w:val="ro-RO"/>
              </w:rPr>
              <w:t>Exemplu:</w:t>
            </w:r>
            <w:r w:rsidRPr="001F49E8">
              <w:rPr>
                <w:rFonts w:ascii="Trebuchet MS" w:hAnsi="Trebuchet MS" w:cs="Times New Roman"/>
                <w:i/>
                <w:sz w:val="20"/>
                <w:szCs w:val="20"/>
                <w:lang w:val="ro-RO"/>
              </w:rPr>
              <w:t xml:space="preserve"> Plata anuală pentru un angajament aferente Pachetului 1 de 5.600 ha</w:t>
            </w:r>
          </w:p>
        </w:tc>
      </w:tr>
      <w:tr w:rsidR="005B479B" w:rsidRPr="001F49E8" w14:paraId="5CC3AD22" w14:textId="77777777" w:rsidTr="00A300C1">
        <w:tc>
          <w:tcPr>
            <w:tcW w:w="2093" w:type="dxa"/>
          </w:tcPr>
          <w:p w14:paraId="527B1860" w14:textId="77777777" w:rsidR="005B479B" w:rsidRPr="001F49E8" w:rsidRDefault="005B479B" w:rsidP="00A300C1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  <w:lang w:val="ro-RO"/>
              </w:rPr>
            </w:pPr>
            <w:r w:rsidRPr="001F49E8">
              <w:rPr>
                <w:rFonts w:ascii="Trebuchet MS" w:hAnsi="Trebuchet MS" w:cs="Times New Roman"/>
                <w:b/>
                <w:sz w:val="20"/>
                <w:szCs w:val="20"/>
                <w:lang w:val="ro-RO"/>
              </w:rPr>
              <w:t>100 - 500</w:t>
            </w:r>
          </w:p>
        </w:tc>
        <w:tc>
          <w:tcPr>
            <w:tcW w:w="1843" w:type="dxa"/>
          </w:tcPr>
          <w:p w14:paraId="5762F8FC" w14:textId="77777777" w:rsidR="005B479B" w:rsidRPr="001F49E8" w:rsidRDefault="005B479B" w:rsidP="00A300C1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  <w:lang w:val="ro-RO"/>
              </w:rPr>
            </w:pPr>
            <w:r w:rsidRPr="001F49E8">
              <w:rPr>
                <w:rFonts w:ascii="Trebuchet MS" w:hAnsi="Trebuchet MS" w:cs="Times New Roman"/>
                <w:b/>
                <w:sz w:val="20"/>
                <w:szCs w:val="20"/>
                <w:lang w:val="ro-RO"/>
              </w:rPr>
              <w:t>100%</w:t>
            </w:r>
          </w:p>
        </w:tc>
        <w:tc>
          <w:tcPr>
            <w:tcW w:w="2551" w:type="dxa"/>
          </w:tcPr>
          <w:p w14:paraId="0AF6BAC9" w14:textId="77777777" w:rsidR="005B479B" w:rsidRPr="001F49E8" w:rsidRDefault="005B479B" w:rsidP="00A300C1">
            <w:pPr>
              <w:jc w:val="center"/>
              <w:rPr>
                <w:rFonts w:ascii="Trebuchet MS" w:hAnsi="Trebuchet MS" w:cs="Times New Roman"/>
                <w:i/>
                <w:sz w:val="20"/>
                <w:szCs w:val="20"/>
                <w:lang w:val="ro-RO"/>
              </w:rPr>
            </w:pPr>
            <w:r w:rsidRPr="001F49E8">
              <w:rPr>
                <w:rFonts w:ascii="Trebuchet MS" w:hAnsi="Trebuchet MS" w:cs="Times New Roman"/>
                <w:i/>
                <w:sz w:val="20"/>
                <w:szCs w:val="20"/>
                <w:lang w:val="ro-RO"/>
              </w:rPr>
              <w:t>500 ha x 38 euro x 100%</w:t>
            </w:r>
          </w:p>
        </w:tc>
        <w:tc>
          <w:tcPr>
            <w:tcW w:w="2126" w:type="dxa"/>
          </w:tcPr>
          <w:p w14:paraId="36685F53" w14:textId="77777777" w:rsidR="005B479B" w:rsidRPr="001F49E8" w:rsidRDefault="005B479B" w:rsidP="00A300C1">
            <w:pPr>
              <w:jc w:val="right"/>
              <w:rPr>
                <w:rFonts w:ascii="Trebuchet MS" w:hAnsi="Trebuchet MS" w:cs="Times New Roman"/>
                <w:i/>
                <w:sz w:val="20"/>
                <w:szCs w:val="20"/>
                <w:lang w:val="ro-RO"/>
              </w:rPr>
            </w:pPr>
            <w:r w:rsidRPr="001F49E8">
              <w:rPr>
                <w:rFonts w:ascii="Trebuchet MS" w:hAnsi="Trebuchet MS" w:cs="Times New Roman"/>
                <w:i/>
                <w:sz w:val="20"/>
                <w:szCs w:val="20"/>
                <w:lang w:val="ro-RO"/>
              </w:rPr>
              <w:t xml:space="preserve">500 ha x </w:t>
            </w:r>
            <w:r w:rsidRPr="001F49E8">
              <w:rPr>
                <w:rFonts w:ascii="Trebuchet MS" w:hAnsi="Trebuchet MS" w:cs="Times New Roman"/>
                <w:b/>
                <w:i/>
                <w:sz w:val="20"/>
                <w:szCs w:val="20"/>
                <w:lang w:val="ro-RO"/>
              </w:rPr>
              <w:t>38 euro</w:t>
            </w:r>
          </w:p>
        </w:tc>
        <w:tc>
          <w:tcPr>
            <w:tcW w:w="1809" w:type="dxa"/>
          </w:tcPr>
          <w:p w14:paraId="5D1DD6BB" w14:textId="77777777" w:rsidR="005B479B" w:rsidRPr="001F49E8" w:rsidRDefault="005B479B" w:rsidP="00A300C1">
            <w:pPr>
              <w:jc w:val="right"/>
              <w:rPr>
                <w:rFonts w:ascii="Trebuchet MS" w:hAnsi="Trebuchet MS" w:cs="Times New Roman"/>
                <w:i/>
                <w:sz w:val="20"/>
                <w:szCs w:val="20"/>
                <w:lang w:val="ro-RO"/>
              </w:rPr>
            </w:pPr>
            <w:r w:rsidRPr="001F49E8">
              <w:rPr>
                <w:rFonts w:ascii="Trebuchet MS" w:hAnsi="Trebuchet MS" w:cs="Times New Roman"/>
                <w:i/>
                <w:sz w:val="20"/>
                <w:szCs w:val="20"/>
                <w:lang w:val="ro-RO"/>
              </w:rPr>
              <w:t>19.000 euro/an</w:t>
            </w:r>
          </w:p>
        </w:tc>
      </w:tr>
      <w:tr w:rsidR="005B479B" w:rsidRPr="001F49E8" w14:paraId="68E37A01" w14:textId="77777777" w:rsidTr="00A300C1">
        <w:tc>
          <w:tcPr>
            <w:tcW w:w="2093" w:type="dxa"/>
          </w:tcPr>
          <w:p w14:paraId="59D5CC17" w14:textId="77777777" w:rsidR="005B479B" w:rsidRPr="001F49E8" w:rsidRDefault="005B479B" w:rsidP="00A300C1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  <w:lang w:val="ro-RO"/>
              </w:rPr>
            </w:pPr>
            <w:r w:rsidRPr="001F49E8">
              <w:rPr>
                <w:rFonts w:ascii="Trebuchet MS" w:hAnsi="Trebuchet MS" w:cs="Times New Roman"/>
                <w:b/>
                <w:sz w:val="20"/>
                <w:szCs w:val="20"/>
                <w:lang w:val="ro-RO"/>
              </w:rPr>
              <w:t>500,01 - 1000</w:t>
            </w:r>
          </w:p>
        </w:tc>
        <w:tc>
          <w:tcPr>
            <w:tcW w:w="1843" w:type="dxa"/>
          </w:tcPr>
          <w:p w14:paraId="7A0366EB" w14:textId="77777777" w:rsidR="005B479B" w:rsidRPr="001F49E8" w:rsidRDefault="005B479B" w:rsidP="00A300C1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  <w:lang w:val="ro-RO"/>
              </w:rPr>
            </w:pPr>
            <w:r w:rsidRPr="001F49E8">
              <w:rPr>
                <w:rFonts w:ascii="Trebuchet MS" w:hAnsi="Trebuchet MS" w:cs="Times New Roman"/>
                <w:b/>
                <w:sz w:val="20"/>
                <w:szCs w:val="20"/>
                <w:lang w:val="ro-RO"/>
              </w:rPr>
              <w:t>85%</w:t>
            </w:r>
          </w:p>
        </w:tc>
        <w:tc>
          <w:tcPr>
            <w:tcW w:w="2551" w:type="dxa"/>
          </w:tcPr>
          <w:p w14:paraId="6F903A08" w14:textId="77777777" w:rsidR="005B479B" w:rsidRPr="001F49E8" w:rsidRDefault="005B479B" w:rsidP="00A300C1">
            <w:pPr>
              <w:jc w:val="center"/>
              <w:rPr>
                <w:rFonts w:ascii="Trebuchet MS" w:hAnsi="Trebuchet MS" w:cs="Times New Roman"/>
                <w:i/>
                <w:sz w:val="20"/>
                <w:szCs w:val="20"/>
                <w:lang w:val="ro-RO"/>
              </w:rPr>
            </w:pPr>
            <w:r w:rsidRPr="001F49E8">
              <w:rPr>
                <w:rFonts w:ascii="Trebuchet MS" w:hAnsi="Trebuchet MS" w:cs="Times New Roman"/>
                <w:i/>
                <w:sz w:val="20"/>
                <w:szCs w:val="20"/>
                <w:lang w:val="ro-RO"/>
              </w:rPr>
              <w:t>500 ha x 38 euro x 85%</w:t>
            </w:r>
          </w:p>
        </w:tc>
        <w:tc>
          <w:tcPr>
            <w:tcW w:w="2126" w:type="dxa"/>
          </w:tcPr>
          <w:p w14:paraId="0B0F3E12" w14:textId="77777777" w:rsidR="005B479B" w:rsidRPr="001F49E8" w:rsidRDefault="005B479B" w:rsidP="00A300C1">
            <w:pPr>
              <w:jc w:val="right"/>
              <w:rPr>
                <w:rFonts w:ascii="Trebuchet MS" w:hAnsi="Trebuchet MS" w:cs="Times New Roman"/>
                <w:i/>
                <w:sz w:val="20"/>
                <w:szCs w:val="20"/>
                <w:lang w:val="ro-RO"/>
              </w:rPr>
            </w:pPr>
            <w:r w:rsidRPr="001F49E8">
              <w:rPr>
                <w:rFonts w:ascii="Trebuchet MS" w:hAnsi="Trebuchet MS" w:cs="Times New Roman"/>
                <w:i/>
                <w:sz w:val="20"/>
                <w:szCs w:val="20"/>
                <w:lang w:val="ro-RO"/>
              </w:rPr>
              <w:t xml:space="preserve">500 ha x </w:t>
            </w:r>
            <w:r w:rsidRPr="001F49E8">
              <w:rPr>
                <w:rFonts w:ascii="Trebuchet MS" w:hAnsi="Trebuchet MS" w:cs="Times New Roman"/>
                <w:b/>
                <w:i/>
                <w:sz w:val="20"/>
                <w:szCs w:val="20"/>
                <w:lang w:val="ro-RO"/>
              </w:rPr>
              <w:t>32,3 euro</w:t>
            </w:r>
          </w:p>
        </w:tc>
        <w:tc>
          <w:tcPr>
            <w:tcW w:w="1809" w:type="dxa"/>
          </w:tcPr>
          <w:p w14:paraId="62CCE113" w14:textId="77777777" w:rsidR="005B479B" w:rsidRPr="001F49E8" w:rsidRDefault="005B479B" w:rsidP="00A300C1">
            <w:pPr>
              <w:jc w:val="right"/>
              <w:rPr>
                <w:rFonts w:ascii="Trebuchet MS" w:hAnsi="Trebuchet MS" w:cs="Times New Roman"/>
                <w:i/>
                <w:sz w:val="20"/>
                <w:szCs w:val="20"/>
                <w:lang w:val="ro-RO"/>
              </w:rPr>
            </w:pPr>
            <w:r w:rsidRPr="001F49E8">
              <w:rPr>
                <w:rFonts w:ascii="Trebuchet MS" w:hAnsi="Trebuchet MS" w:cs="Times New Roman"/>
                <w:i/>
                <w:sz w:val="20"/>
                <w:szCs w:val="20"/>
                <w:lang w:val="ro-RO"/>
              </w:rPr>
              <w:t>16.150 euro/an</w:t>
            </w:r>
          </w:p>
        </w:tc>
      </w:tr>
      <w:tr w:rsidR="005B479B" w:rsidRPr="001F49E8" w14:paraId="0F3CC772" w14:textId="77777777" w:rsidTr="00A300C1">
        <w:tc>
          <w:tcPr>
            <w:tcW w:w="2093" w:type="dxa"/>
          </w:tcPr>
          <w:p w14:paraId="79CC6BF9" w14:textId="77777777" w:rsidR="005B479B" w:rsidRPr="001F49E8" w:rsidRDefault="005B479B" w:rsidP="00A300C1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  <w:lang w:val="ro-RO"/>
              </w:rPr>
            </w:pPr>
            <w:r w:rsidRPr="001F49E8">
              <w:rPr>
                <w:rFonts w:ascii="Trebuchet MS" w:hAnsi="Trebuchet MS" w:cs="Times New Roman"/>
                <w:b/>
                <w:sz w:val="20"/>
                <w:szCs w:val="20"/>
                <w:lang w:val="ro-RO"/>
              </w:rPr>
              <w:t>1000,01 - 5000</w:t>
            </w:r>
          </w:p>
        </w:tc>
        <w:tc>
          <w:tcPr>
            <w:tcW w:w="1843" w:type="dxa"/>
          </w:tcPr>
          <w:p w14:paraId="32573A13" w14:textId="77777777" w:rsidR="005B479B" w:rsidRPr="001F49E8" w:rsidRDefault="005B479B" w:rsidP="00A300C1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  <w:lang w:val="ro-RO"/>
              </w:rPr>
            </w:pPr>
            <w:r w:rsidRPr="001F49E8">
              <w:rPr>
                <w:rFonts w:ascii="Trebuchet MS" w:hAnsi="Trebuchet MS" w:cs="Times New Roman"/>
                <w:b/>
                <w:sz w:val="20"/>
                <w:szCs w:val="20"/>
                <w:lang w:val="ro-RO"/>
              </w:rPr>
              <w:t>65%</w:t>
            </w:r>
          </w:p>
        </w:tc>
        <w:tc>
          <w:tcPr>
            <w:tcW w:w="2551" w:type="dxa"/>
          </w:tcPr>
          <w:p w14:paraId="575BC63D" w14:textId="77777777" w:rsidR="005B479B" w:rsidRPr="001F49E8" w:rsidRDefault="005B479B" w:rsidP="00A300C1">
            <w:pPr>
              <w:jc w:val="center"/>
              <w:rPr>
                <w:rFonts w:ascii="Trebuchet MS" w:hAnsi="Trebuchet MS" w:cs="Times New Roman"/>
                <w:i/>
                <w:sz w:val="20"/>
                <w:szCs w:val="20"/>
                <w:lang w:val="ro-RO"/>
              </w:rPr>
            </w:pPr>
            <w:r w:rsidRPr="001F49E8">
              <w:rPr>
                <w:rFonts w:ascii="Trebuchet MS" w:hAnsi="Trebuchet MS" w:cs="Times New Roman"/>
                <w:i/>
                <w:sz w:val="20"/>
                <w:szCs w:val="20"/>
                <w:lang w:val="ro-RO"/>
              </w:rPr>
              <w:t>4.000 ha x 38 euro x 65%</w:t>
            </w:r>
          </w:p>
        </w:tc>
        <w:tc>
          <w:tcPr>
            <w:tcW w:w="2126" w:type="dxa"/>
          </w:tcPr>
          <w:p w14:paraId="76D0FC1B" w14:textId="77777777" w:rsidR="005B479B" w:rsidRPr="001F49E8" w:rsidRDefault="005B479B" w:rsidP="00A300C1">
            <w:pPr>
              <w:jc w:val="right"/>
              <w:rPr>
                <w:rFonts w:ascii="Trebuchet MS" w:hAnsi="Trebuchet MS" w:cs="Times New Roman"/>
                <w:i/>
                <w:sz w:val="20"/>
                <w:szCs w:val="20"/>
                <w:lang w:val="ro-RO"/>
              </w:rPr>
            </w:pPr>
            <w:r w:rsidRPr="001F49E8">
              <w:rPr>
                <w:rFonts w:ascii="Trebuchet MS" w:hAnsi="Trebuchet MS" w:cs="Times New Roman"/>
                <w:i/>
                <w:sz w:val="20"/>
                <w:szCs w:val="20"/>
                <w:lang w:val="ro-RO"/>
              </w:rPr>
              <w:t xml:space="preserve">4.000 ha x </w:t>
            </w:r>
            <w:r w:rsidRPr="001F49E8">
              <w:rPr>
                <w:rFonts w:ascii="Trebuchet MS" w:hAnsi="Trebuchet MS" w:cs="Times New Roman"/>
                <w:b/>
                <w:i/>
                <w:sz w:val="20"/>
                <w:szCs w:val="20"/>
                <w:lang w:val="ro-RO"/>
              </w:rPr>
              <w:t>24,7 euro</w:t>
            </w:r>
          </w:p>
        </w:tc>
        <w:tc>
          <w:tcPr>
            <w:tcW w:w="1809" w:type="dxa"/>
          </w:tcPr>
          <w:p w14:paraId="4A6491DE" w14:textId="77777777" w:rsidR="005B479B" w:rsidRPr="001F49E8" w:rsidRDefault="005B479B" w:rsidP="00A300C1">
            <w:pPr>
              <w:jc w:val="right"/>
              <w:rPr>
                <w:rFonts w:ascii="Trebuchet MS" w:hAnsi="Trebuchet MS" w:cs="Times New Roman"/>
                <w:i/>
                <w:sz w:val="20"/>
                <w:szCs w:val="20"/>
                <w:lang w:val="ro-RO"/>
              </w:rPr>
            </w:pPr>
            <w:r w:rsidRPr="001F49E8">
              <w:rPr>
                <w:rFonts w:ascii="Trebuchet MS" w:hAnsi="Trebuchet MS" w:cs="Times New Roman"/>
                <w:i/>
                <w:sz w:val="20"/>
                <w:szCs w:val="20"/>
                <w:lang w:val="ro-RO"/>
              </w:rPr>
              <w:t>98.800 euro/an</w:t>
            </w:r>
          </w:p>
        </w:tc>
      </w:tr>
      <w:tr w:rsidR="005B479B" w:rsidRPr="001F49E8" w14:paraId="6BA9061A" w14:textId="77777777" w:rsidTr="00A300C1">
        <w:tc>
          <w:tcPr>
            <w:tcW w:w="2093" w:type="dxa"/>
          </w:tcPr>
          <w:p w14:paraId="29BC1311" w14:textId="77777777" w:rsidR="005B479B" w:rsidRPr="001F49E8" w:rsidRDefault="005B479B" w:rsidP="00A300C1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  <w:lang w:val="ro-RO"/>
              </w:rPr>
            </w:pPr>
            <w:r w:rsidRPr="001F49E8">
              <w:rPr>
                <w:rFonts w:ascii="Trebuchet MS" w:hAnsi="Trebuchet MS" w:cs="Times New Roman"/>
                <w:b/>
                <w:sz w:val="20"/>
                <w:szCs w:val="20"/>
                <w:lang w:val="ro-RO"/>
              </w:rPr>
              <w:t>&gt; 5000</w:t>
            </w:r>
          </w:p>
        </w:tc>
        <w:tc>
          <w:tcPr>
            <w:tcW w:w="1843" w:type="dxa"/>
          </w:tcPr>
          <w:p w14:paraId="2F3444ED" w14:textId="77777777" w:rsidR="005B479B" w:rsidRPr="001F49E8" w:rsidRDefault="005B479B" w:rsidP="00A300C1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  <w:lang w:val="ro-RO"/>
              </w:rPr>
            </w:pPr>
            <w:r w:rsidRPr="001F49E8">
              <w:rPr>
                <w:rFonts w:ascii="Trebuchet MS" w:hAnsi="Trebuchet MS" w:cs="Times New Roman"/>
                <w:b/>
                <w:sz w:val="20"/>
                <w:szCs w:val="20"/>
                <w:lang w:val="ro-RO"/>
              </w:rPr>
              <w:t>50%</w:t>
            </w:r>
          </w:p>
        </w:tc>
        <w:tc>
          <w:tcPr>
            <w:tcW w:w="2551" w:type="dxa"/>
          </w:tcPr>
          <w:p w14:paraId="0344F219" w14:textId="77777777" w:rsidR="005B479B" w:rsidRPr="001F49E8" w:rsidRDefault="005B479B" w:rsidP="00A300C1">
            <w:pPr>
              <w:jc w:val="center"/>
              <w:rPr>
                <w:rFonts w:ascii="Trebuchet MS" w:hAnsi="Trebuchet MS" w:cs="Times New Roman"/>
                <w:i/>
                <w:sz w:val="20"/>
                <w:szCs w:val="20"/>
                <w:lang w:val="ro-RO"/>
              </w:rPr>
            </w:pPr>
            <w:r w:rsidRPr="001F49E8">
              <w:rPr>
                <w:rFonts w:ascii="Trebuchet MS" w:hAnsi="Trebuchet MS" w:cs="Times New Roman"/>
                <w:i/>
                <w:sz w:val="20"/>
                <w:szCs w:val="20"/>
                <w:lang w:val="ro-RO"/>
              </w:rPr>
              <w:t>600 ha x 38 euro x 50%</w:t>
            </w:r>
          </w:p>
        </w:tc>
        <w:tc>
          <w:tcPr>
            <w:tcW w:w="2126" w:type="dxa"/>
          </w:tcPr>
          <w:p w14:paraId="07084CD4" w14:textId="77777777" w:rsidR="005B479B" w:rsidRPr="001F49E8" w:rsidRDefault="005B479B" w:rsidP="00A300C1">
            <w:pPr>
              <w:jc w:val="right"/>
              <w:rPr>
                <w:rFonts w:ascii="Trebuchet MS" w:hAnsi="Trebuchet MS" w:cs="Times New Roman"/>
                <w:i/>
                <w:sz w:val="20"/>
                <w:szCs w:val="20"/>
                <w:lang w:val="ro-RO"/>
              </w:rPr>
            </w:pPr>
            <w:r w:rsidRPr="001F49E8">
              <w:rPr>
                <w:rFonts w:ascii="Trebuchet MS" w:hAnsi="Trebuchet MS" w:cs="Times New Roman"/>
                <w:i/>
                <w:sz w:val="20"/>
                <w:szCs w:val="20"/>
                <w:lang w:val="ro-RO"/>
              </w:rPr>
              <w:t xml:space="preserve">600 ha x </w:t>
            </w:r>
            <w:r w:rsidRPr="001F49E8">
              <w:rPr>
                <w:rFonts w:ascii="Trebuchet MS" w:hAnsi="Trebuchet MS" w:cs="Times New Roman"/>
                <w:b/>
                <w:i/>
                <w:sz w:val="20"/>
                <w:szCs w:val="20"/>
                <w:lang w:val="ro-RO"/>
              </w:rPr>
              <w:t>19 euro</w:t>
            </w:r>
            <w:r w:rsidRPr="001F49E8">
              <w:rPr>
                <w:rFonts w:ascii="Trebuchet MS" w:hAnsi="Trebuchet MS" w:cs="Times New Roman"/>
                <w:i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809" w:type="dxa"/>
          </w:tcPr>
          <w:p w14:paraId="647806C8" w14:textId="77777777" w:rsidR="005B479B" w:rsidRPr="001F49E8" w:rsidRDefault="005B479B" w:rsidP="00A300C1">
            <w:pPr>
              <w:jc w:val="right"/>
              <w:rPr>
                <w:rFonts w:ascii="Trebuchet MS" w:hAnsi="Trebuchet MS" w:cs="Times New Roman"/>
                <w:i/>
                <w:sz w:val="20"/>
                <w:szCs w:val="20"/>
                <w:lang w:val="ro-RO"/>
              </w:rPr>
            </w:pPr>
            <w:r w:rsidRPr="001F49E8">
              <w:rPr>
                <w:rFonts w:ascii="Trebuchet MS" w:hAnsi="Trebuchet MS" w:cs="Times New Roman"/>
                <w:i/>
                <w:sz w:val="20"/>
                <w:szCs w:val="20"/>
                <w:lang w:val="ro-RO"/>
              </w:rPr>
              <w:t>11.400 euro/an</w:t>
            </w:r>
          </w:p>
        </w:tc>
      </w:tr>
      <w:tr w:rsidR="005B479B" w:rsidRPr="001F49E8" w14:paraId="28397FA4" w14:textId="77777777" w:rsidTr="00A300C1">
        <w:trPr>
          <w:trHeight w:val="229"/>
        </w:trPr>
        <w:tc>
          <w:tcPr>
            <w:tcW w:w="3936" w:type="dxa"/>
            <w:gridSpan w:val="2"/>
          </w:tcPr>
          <w:p w14:paraId="4E5C1419" w14:textId="77777777" w:rsidR="005B479B" w:rsidRPr="001F49E8" w:rsidRDefault="005B479B" w:rsidP="00A300C1">
            <w:pPr>
              <w:jc w:val="center"/>
              <w:rPr>
                <w:rFonts w:ascii="Trebuchet MS" w:hAnsi="Trebuchet MS" w:cs="Times New Roman"/>
                <w:b/>
                <w:i/>
                <w:sz w:val="20"/>
                <w:szCs w:val="20"/>
                <w:lang w:val="ro-RO"/>
              </w:rPr>
            </w:pPr>
            <w:r w:rsidRPr="001F49E8">
              <w:rPr>
                <w:rFonts w:ascii="Trebuchet MS" w:hAnsi="Trebuchet MS" w:cs="Times New Roman"/>
                <w:b/>
                <w:i/>
                <w:sz w:val="20"/>
                <w:szCs w:val="20"/>
                <w:lang w:val="ro-RO"/>
              </w:rPr>
              <w:t>TOTAL</w:t>
            </w:r>
          </w:p>
        </w:tc>
        <w:tc>
          <w:tcPr>
            <w:tcW w:w="2551" w:type="dxa"/>
          </w:tcPr>
          <w:p w14:paraId="3D7BD847" w14:textId="77777777" w:rsidR="005B479B" w:rsidRPr="001F49E8" w:rsidRDefault="005B479B" w:rsidP="00A300C1">
            <w:pPr>
              <w:jc w:val="center"/>
              <w:rPr>
                <w:rFonts w:ascii="Trebuchet MS" w:hAnsi="Trebuchet MS" w:cs="Times New Roman"/>
                <w:b/>
                <w:i/>
                <w:sz w:val="20"/>
                <w:szCs w:val="20"/>
                <w:lang w:val="ro-RO"/>
              </w:rPr>
            </w:pPr>
            <w:r w:rsidRPr="001F49E8">
              <w:rPr>
                <w:rFonts w:ascii="Trebuchet MS" w:hAnsi="Trebuchet MS" w:cs="Times New Roman"/>
                <w:b/>
                <w:i/>
                <w:sz w:val="20"/>
                <w:szCs w:val="20"/>
                <w:lang w:val="ro-RO"/>
              </w:rPr>
              <w:t>5.600 ha</w:t>
            </w:r>
          </w:p>
        </w:tc>
        <w:tc>
          <w:tcPr>
            <w:tcW w:w="2126" w:type="dxa"/>
          </w:tcPr>
          <w:p w14:paraId="5324E36C" w14:textId="77777777" w:rsidR="005B479B" w:rsidRPr="001F49E8" w:rsidRDefault="005B479B" w:rsidP="00A300C1">
            <w:pPr>
              <w:rPr>
                <w:rFonts w:ascii="Trebuchet MS" w:hAnsi="Trebuchet MS" w:cs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1809" w:type="dxa"/>
          </w:tcPr>
          <w:p w14:paraId="493598F3" w14:textId="77777777" w:rsidR="005B479B" w:rsidRPr="001F49E8" w:rsidRDefault="005B479B" w:rsidP="00A300C1">
            <w:pPr>
              <w:jc w:val="right"/>
              <w:rPr>
                <w:rFonts w:ascii="Trebuchet MS" w:hAnsi="Trebuchet MS" w:cs="Times New Roman"/>
                <w:b/>
                <w:i/>
                <w:sz w:val="20"/>
                <w:szCs w:val="20"/>
                <w:lang w:val="ro-RO"/>
              </w:rPr>
            </w:pPr>
            <w:r w:rsidRPr="001F49E8">
              <w:rPr>
                <w:rFonts w:ascii="Trebuchet MS" w:hAnsi="Trebuchet MS" w:cs="Times New Roman"/>
                <w:b/>
                <w:i/>
                <w:sz w:val="20"/>
                <w:szCs w:val="20"/>
                <w:lang w:val="ro-RO"/>
              </w:rPr>
              <w:t>145.350 euro/an</w:t>
            </w:r>
          </w:p>
        </w:tc>
      </w:tr>
    </w:tbl>
    <w:p w14:paraId="40E2767E" w14:textId="77777777" w:rsidR="005B479B" w:rsidRPr="001F49E8" w:rsidRDefault="005B479B" w:rsidP="005B479B">
      <w:pPr>
        <w:spacing w:after="0" w:line="240" w:lineRule="auto"/>
        <w:contextualSpacing/>
        <w:jc w:val="both"/>
        <w:rPr>
          <w:rFonts w:ascii="Trebuchet MS" w:hAnsi="Trebuchet MS" w:cs="Times New Roman"/>
          <w:lang w:val="ro-RO"/>
        </w:rPr>
      </w:pPr>
    </w:p>
    <w:p w14:paraId="4AE8974A" w14:textId="77777777" w:rsidR="005B479B" w:rsidRPr="001F49E8" w:rsidRDefault="006066DE" w:rsidP="005B479B">
      <w:pPr>
        <w:spacing w:after="0" w:line="240" w:lineRule="auto"/>
        <w:contextualSpacing/>
        <w:jc w:val="both"/>
        <w:rPr>
          <w:rFonts w:ascii="Trebuchet MS" w:hAnsi="Trebuchet MS" w:cs="Times New Roman"/>
          <w:b/>
          <w:lang w:val="ro-RO"/>
        </w:rPr>
      </w:pPr>
      <w:r w:rsidRPr="001F49E8">
        <w:rPr>
          <w:rFonts w:ascii="Trebuchet MS" w:hAnsi="Trebuchet MS" w:cs="Times New Roman"/>
          <w:lang w:val="ro-RO"/>
        </w:rPr>
        <w:t>Suprafața</w:t>
      </w:r>
      <w:r w:rsidR="005B479B" w:rsidRPr="001F49E8">
        <w:rPr>
          <w:rFonts w:ascii="Trebuchet MS" w:hAnsi="Trebuchet MS" w:cs="Times New Roman"/>
          <w:lang w:val="ro-RO"/>
        </w:rPr>
        <w:t xml:space="preserve"> minimă pentru care se încheie un angajament pentru pachetul 1 este de </w:t>
      </w:r>
      <w:r w:rsidR="005B479B" w:rsidRPr="001F49E8">
        <w:rPr>
          <w:rFonts w:ascii="Trebuchet MS" w:hAnsi="Trebuchet MS" w:cs="Times New Roman"/>
          <w:b/>
          <w:lang w:val="ro-RO"/>
        </w:rPr>
        <w:t>100 ha</w:t>
      </w:r>
      <w:r w:rsidR="005B479B" w:rsidRPr="001F49E8">
        <w:rPr>
          <w:rFonts w:ascii="Trebuchet MS" w:hAnsi="Trebuchet MS" w:cs="Times New Roman"/>
          <w:lang w:val="ro-RO"/>
        </w:rPr>
        <w:t xml:space="preserve">. </w:t>
      </w:r>
      <w:r w:rsidR="005B479B" w:rsidRPr="001F49E8">
        <w:rPr>
          <w:rFonts w:ascii="Trebuchet MS" w:hAnsi="Trebuchet MS" w:cs="Times New Roman"/>
          <w:i/>
          <w:lang w:val="ro-RO"/>
        </w:rPr>
        <w:t>Proprietarii de terenuri forestiere care dețin suprafețe mai mici  și/sau care nu îndeplinesc condițiile de accesare se pot asocia pentru a aplica în cadrul schemei de ajutor de stat.</w:t>
      </w:r>
    </w:p>
    <w:p w14:paraId="5800D1B7" w14:textId="77777777" w:rsidR="005B479B" w:rsidRPr="001F49E8" w:rsidRDefault="005B479B" w:rsidP="005B479B">
      <w:pPr>
        <w:spacing w:after="0" w:line="240" w:lineRule="auto"/>
        <w:jc w:val="both"/>
        <w:rPr>
          <w:rFonts w:ascii="Trebuchet MS" w:hAnsi="Trebuchet MS" w:cs="Times New Roman"/>
          <w:b/>
          <w:lang w:val="ro-RO"/>
        </w:rPr>
      </w:pPr>
    </w:p>
    <w:p w14:paraId="327A3F89" w14:textId="77777777" w:rsidR="005B479B" w:rsidRPr="001F49E8" w:rsidRDefault="005B479B" w:rsidP="005B479B">
      <w:pPr>
        <w:spacing w:after="0" w:line="240" w:lineRule="auto"/>
        <w:jc w:val="both"/>
        <w:rPr>
          <w:rFonts w:ascii="Trebuchet MS" w:hAnsi="Trebuchet MS" w:cs="Times New Roman"/>
          <w:lang w:val="ro-RO"/>
        </w:rPr>
      </w:pPr>
      <w:r w:rsidRPr="001F49E8">
        <w:rPr>
          <w:rFonts w:ascii="Trebuchet MS" w:hAnsi="Trebuchet MS" w:cs="Times New Roman"/>
          <w:lang w:val="ro-RO"/>
        </w:rPr>
        <w:t>Pentru a fi eligibili în cadrul schemei de ajutor de stat  beneficiarii, printre altele, trebuie:</w:t>
      </w:r>
    </w:p>
    <w:p w14:paraId="16E42D62" w14:textId="77777777" w:rsidR="005B479B" w:rsidRPr="001F49E8" w:rsidRDefault="005B479B" w:rsidP="005B479B">
      <w:pPr>
        <w:spacing w:after="0" w:line="240" w:lineRule="auto"/>
        <w:jc w:val="both"/>
        <w:rPr>
          <w:rFonts w:ascii="Trebuchet MS" w:hAnsi="Trebuchet MS" w:cs="Times New Roman"/>
          <w:lang w:val="ro-RO"/>
        </w:rPr>
      </w:pPr>
    </w:p>
    <w:p w14:paraId="4AADCE6F" w14:textId="77777777" w:rsidR="005B479B" w:rsidRPr="001F49E8" w:rsidRDefault="005B479B" w:rsidP="005B47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rebuchet MS" w:hAnsi="Trebuchet MS" w:cs="Times New Roman"/>
          <w:lang w:val="ro-RO"/>
        </w:rPr>
      </w:pPr>
      <w:r w:rsidRPr="001F49E8">
        <w:rPr>
          <w:rFonts w:ascii="Trebuchet MS" w:hAnsi="Trebuchet MS" w:cs="Times New Roman"/>
          <w:b/>
          <w:lang w:val="ro-RO"/>
        </w:rPr>
        <w:t>să dețină amenajament silvic în vigoare pe toată suprafața din angajament</w:t>
      </w:r>
      <w:r w:rsidRPr="001F49E8">
        <w:rPr>
          <w:rFonts w:ascii="Trebuchet MS" w:hAnsi="Trebuchet MS" w:cs="Times New Roman"/>
          <w:lang w:val="ro-RO"/>
        </w:rPr>
        <w:t>,</w:t>
      </w:r>
    </w:p>
    <w:p w14:paraId="08D55D42" w14:textId="77777777" w:rsidR="005B479B" w:rsidRPr="001F49E8" w:rsidRDefault="005B479B" w:rsidP="005B47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rebuchet MS" w:hAnsi="Trebuchet MS" w:cs="Times New Roman"/>
          <w:lang w:val="ro-RO"/>
        </w:rPr>
      </w:pPr>
      <w:r w:rsidRPr="001F49E8">
        <w:rPr>
          <w:rFonts w:ascii="Trebuchet MS" w:hAnsi="Trebuchet MS" w:cs="Times New Roman"/>
          <w:lang w:val="ro-RO"/>
        </w:rPr>
        <w:t xml:space="preserve">să </w:t>
      </w:r>
      <w:r w:rsidR="006066DE" w:rsidRPr="001F49E8">
        <w:rPr>
          <w:rFonts w:ascii="Trebuchet MS" w:hAnsi="Trebuchet MS" w:cs="Times New Roman"/>
          <w:lang w:val="ro-RO"/>
        </w:rPr>
        <w:t>dețină</w:t>
      </w:r>
      <w:r w:rsidRPr="001F49E8">
        <w:rPr>
          <w:rFonts w:ascii="Trebuchet MS" w:hAnsi="Trebuchet MS" w:cs="Times New Roman"/>
          <w:lang w:val="ro-RO"/>
        </w:rPr>
        <w:t xml:space="preserve"> contract de administrare sau prestări servicii silvice cu un ocol silvic autorizat pentru întreaga suprafață din angajament și pe toată perioada de angajament,</w:t>
      </w:r>
    </w:p>
    <w:p w14:paraId="7C6753C9" w14:textId="77777777" w:rsidR="005B479B" w:rsidRPr="001F49E8" w:rsidRDefault="005B479B" w:rsidP="005B47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rebuchet MS" w:hAnsi="Trebuchet MS" w:cs="Times New Roman"/>
          <w:lang w:val="ro-RO"/>
        </w:rPr>
      </w:pPr>
      <w:r w:rsidRPr="001F49E8">
        <w:rPr>
          <w:rFonts w:ascii="Trebuchet MS" w:hAnsi="Trebuchet MS" w:cs="Times New Roman"/>
          <w:lang w:val="ro-RO"/>
        </w:rPr>
        <w:t>să participe în cadrul angajamentului cu toată suprafața de teren forestier deținută aceștia într-o unitate de producție și/sau protecție (conform amenajamentului silvic),</w:t>
      </w:r>
    </w:p>
    <w:p w14:paraId="230649AC" w14:textId="77777777" w:rsidR="005B479B" w:rsidRPr="001F49E8" w:rsidRDefault="005B479B" w:rsidP="005B47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rebuchet MS" w:hAnsi="Trebuchet MS" w:cs="Times New Roman"/>
          <w:lang w:val="ro-RO"/>
        </w:rPr>
      </w:pPr>
      <w:r w:rsidRPr="001F49E8">
        <w:rPr>
          <w:rFonts w:ascii="Trebuchet MS" w:hAnsi="Trebuchet MS" w:cs="Times New Roman"/>
          <w:lang w:val="ro-RO"/>
        </w:rPr>
        <w:t xml:space="preserve">să delimiteze o zonă de liniște de cel puțin </w:t>
      </w:r>
      <w:r w:rsidRPr="001F49E8">
        <w:rPr>
          <w:rFonts w:ascii="Trebuchet MS" w:hAnsi="Trebuchet MS" w:cs="Times New Roman"/>
          <w:b/>
          <w:lang w:val="ro-RO"/>
        </w:rPr>
        <w:t>20%</w:t>
      </w:r>
      <w:r w:rsidRPr="001F49E8">
        <w:rPr>
          <w:rFonts w:ascii="Trebuchet MS" w:hAnsi="Trebuchet MS" w:cs="Times New Roman"/>
          <w:lang w:val="ro-RO"/>
        </w:rPr>
        <w:t xml:space="preserve"> din totalul suprafeței pentru care se încheie un angajament în cadrul căreia nu va efectua tăieri de masă lemnoasă pe întreaga perioadă a angajamentului, cu excepția situațiilor prevăzute în Ghidul solicitantului. (</w:t>
      </w:r>
      <w:r w:rsidRPr="001F49E8">
        <w:rPr>
          <w:rFonts w:ascii="Trebuchet MS" w:hAnsi="Trebuchet MS" w:cs="Times New Roman"/>
          <w:i/>
          <w:lang w:val="ro-RO"/>
        </w:rPr>
        <w:t>Pe suprafața din afara zonei de liniște, beneficiarul are dreptul să efectueze tăieri de masă lemnoasă numai într-un singur an din cei cinci de angajament,</w:t>
      </w:r>
      <w:r w:rsidRPr="001F49E8">
        <w:rPr>
          <w:rFonts w:ascii="Trebuchet MS" w:hAnsi="Trebuchet MS"/>
          <w:i/>
          <w:lang w:val="ro-RO"/>
        </w:rPr>
        <w:t xml:space="preserve"> </w:t>
      </w:r>
      <w:r w:rsidRPr="001F49E8">
        <w:rPr>
          <w:rFonts w:ascii="Trebuchet MS" w:hAnsi="Trebuchet MS" w:cs="Times New Roman"/>
          <w:i/>
          <w:lang w:val="ro-RO"/>
        </w:rPr>
        <w:t>cu excepția situațiilor prevăzute în Ghidul solicitantului</w:t>
      </w:r>
      <w:r w:rsidRPr="001F49E8">
        <w:rPr>
          <w:rFonts w:ascii="Trebuchet MS" w:hAnsi="Trebuchet MS" w:cs="Times New Roman"/>
          <w:lang w:val="ro-RO"/>
        </w:rPr>
        <w:t>),</w:t>
      </w:r>
    </w:p>
    <w:p w14:paraId="43450481" w14:textId="77777777" w:rsidR="005B479B" w:rsidRPr="001F49E8" w:rsidRDefault="005B479B" w:rsidP="005B47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rebuchet MS" w:hAnsi="Trebuchet MS" w:cs="Times New Roman"/>
          <w:lang w:val="ro-RO"/>
        </w:rPr>
      </w:pPr>
      <w:r w:rsidRPr="001F49E8">
        <w:rPr>
          <w:rFonts w:ascii="Trebuchet MS" w:hAnsi="Trebuchet MS" w:cs="Times New Roman"/>
          <w:lang w:val="ro-RO"/>
        </w:rPr>
        <w:lastRenderedPageBreak/>
        <w:t xml:space="preserve">să </w:t>
      </w:r>
      <w:proofErr w:type="spellStart"/>
      <w:r w:rsidRPr="001F49E8">
        <w:rPr>
          <w:rFonts w:ascii="Trebuchet MS" w:hAnsi="Trebuchet MS" w:cs="Times New Roman"/>
          <w:lang w:val="ro-RO"/>
        </w:rPr>
        <w:t>contracteze</w:t>
      </w:r>
      <w:proofErr w:type="spellEnd"/>
      <w:r w:rsidRPr="001F49E8">
        <w:rPr>
          <w:rFonts w:ascii="Trebuchet MS" w:hAnsi="Trebuchet MS" w:cs="Times New Roman"/>
          <w:lang w:val="ro-RO"/>
        </w:rPr>
        <w:t xml:space="preserve"> sau să efectueze lucrări de colectare a materialului lemnos folosind exclusiv atelaje la operațiile de adunat, scos și apropiat, până la platforma primară, pe suprafața parcursă cu rărituri care face obiectul angajamentului pentru </w:t>
      </w:r>
      <w:r w:rsidRPr="002104F3">
        <w:rPr>
          <w:rFonts w:ascii="Trebuchet MS" w:hAnsi="Trebuchet MS" w:cs="Times New Roman"/>
          <w:b/>
          <w:bCs/>
          <w:lang w:val="ro-RO"/>
        </w:rPr>
        <w:t>pachetul 2</w:t>
      </w:r>
      <w:r w:rsidRPr="001F49E8">
        <w:rPr>
          <w:rFonts w:ascii="Trebuchet MS" w:hAnsi="Trebuchet MS" w:cs="Times New Roman"/>
          <w:lang w:val="ro-RO"/>
        </w:rPr>
        <w:t>,</w:t>
      </w:r>
    </w:p>
    <w:p w14:paraId="49CAAB78" w14:textId="77777777" w:rsidR="005B479B" w:rsidRPr="001F49E8" w:rsidRDefault="005B479B" w:rsidP="005B47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rebuchet MS" w:hAnsi="Trebuchet MS" w:cs="Times New Roman"/>
          <w:lang w:val="ro-RO"/>
        </w:rPr>
      </w:pPr>
      <w:r w:rsidRPr="001F49E8">
        <w:rPr>
          <w:rFonts w:ascii="Trebuchet MS" w:hAnsi="Trebuchet MS" w:cs="Times New Roman"/>
          <w:lang w:val="ro-RO"/>
        </w:rPr>
        <w:t xml:space="preserve">să respecte normele privind </w:t>
      </w:r>
      <w:proofErr w:type="spellStart"/>
      <w:r w:rsidRPr="001F49E8">
        <w:rPr>
          <w:rFonts w:ascii="Trebuchet MS" w:hAnsi="Trebuchet MS" w:cs="Times New Roman"/>
          <w:lang w:val="ro-RO"/>
        </w:rPr>
        <w:t>eco</w:t>
      </w:r>
      <w:proofErr w:type="spellEnd"/>
      <w:r w:rsidRPr="001F49E8">
        <w:rPr>
          <w:rFonts w:ascii="Trebuchet MS" w:hAnsi="Trebuchet MS" w:cs="Times New Roman"/>
          <w:lang w:val="ro-RO"/>
        </w:rPr>
        <w:t xml:space="preserve">-condiționalitatea pe toate </w:t>
      </w:r>
      <w:r w:rsidRPr="00544A01">
        <w:rPr>
          <w:rFonts w:ascii="Trebuchet MS" w:hAnsi="Trebuchet MS" w:cs="Times New Roman"/>
          <w:b/>
          <w:lang w:val="ro-RO"/>
        </w:rPr>
        <w:t>terenurile agricole</w:t>
      </w:r>
      <w:r w:rsidRPr="001F49E8">
        <w:rPr>
          <w:rFonts w:ascii="Trebuchet MS" w:hAnsi="Trebuchet MS" w:cs="Times New Roman"/>
          <w:lang w:val="ro-RO"/>
        </w:rPr>
        <w:t xml:space="preserve"> aparținând exploatației agricole și pe toată perioada angajamentului, în cazul în care dețin și suprafețe agricole.</w:t>
      </w:r>
    </w:p>
    <w:p w14:paraId="7F20F5EE" w14:textId="77777777" w:rsidR="005B479B" w:rsidRPr="001F49E8" w:rsidRDefault="005B479B" w:rsidP="005B479B">
      <w:pPr>
        <w:pStyle w:val="ListParagraph"/>
        <w:spacing w:after="0" w:line="240" w:lineRule="auto"/>
        <w:ind w:left="360"/>
        <w:jc w:val="both"/>
        <w:rPr>
          <w:rFonts w:ascii="Trebuchet MS" w:hAnsi="Trebuchet MS" w:cs="Times New Roman"/>
          <w:lang w:val="ro-RO"/>
        </w:rPr>
      </w:pPr>
    </w:p>
    <w:p w14:paraId="2E879569" w14:textId="77777777" w:rsidR="005B479B" w:rsidRPr="001F49E8" w:rsidRDefault="005B479B" w:rsidP="005B479B">
      <w:pPr>
        <w:spacing w:after="0" w:line="240" w:lineRule="auto"/>
        <w:jc w:val="both"/>
        <w:rPr>
          <w:rFonts w:ascii="Trebuchet MS" w:hAnsi="Trebuchet MS" w:cs="Times New Roman"/>
          <w:lang w:val="ro-RO"/>
        </w:rPr>
      </w:pPr>
      <w:r w:rsidRPr="001F49E8">
        <w:rPr>
          <w:rFonts w:ascii="Trebuchet MS" w:hAnsi="Trebuchet MS" w:cs="Times New Roman"/>
          <w:lang w:val="ro-RO"/>
        </w:rPr>
        <w:t xml:space="preserve">Pădurile încadrate în tipul I funcțional (TI – conform prevederilor amenajamentului silvic) nu sunt eligibile în cadrul schemei de ajutor de stat, iar terenurile destinate împăduririi sau reîmpăduririi trebuie să nu reprezinte mai mult de 15% din suprafața angajată. </w:t>
      </w:r>
    </w:p>
    <w:p w14:paraId="227BB0FE" w14:textId="77777777" w:rsidR="005B479B" w:rsidRPr="001F49E8" w:rsidRDefault="005B479B" w:rsidP="005B479B">
      <w:pPr>
        <w:spacing w:after="0" w:line="240" w:lineRule="auto"/>
        <w:jc w:val="both"/>
        <w:rPr>
          <w:rFonts w:ascii="Trebuchet MS" w:hAnsi="Trebuchet MS" w:cs="Times New Roman"/>
          <w:lang w:val="ro-RO"/>
        </w:rPr>
      </w:pPr>
    </w:p>
    <w:p w14:paraId="7E41BD90" w14:textId="77777777" w:rsidR="005B479B" w:rsidRPr="001F49E8" w:rsidRDefault="005B479B" w:rsidP="005B479B">
      <w:pPr>
        <w:spacing w:after="0" w:line="240" w:lineRule="auto"/>
        <w:jc w:val="center"/>
        <w:rPr>
          <w:rFonts w:ascii="Trebuchet MS" w:eastAsiaTheme="majorEastAsia" w:hAnsi="Trebuchet MS" w:cs="Times New Roman"/>
          <w:b/>
          <w:color w:val="000000"/>
          <w:kern w:val="24"/>
          <w:u w:val="single"/>
          <w:lang w:val="ro-RO"/>
        </w:rPr>
      </w:pPr>
      <w:r w:rsidRPr="001F49E8">
        <w:rPr>
          <w:rFonts w:ascii="Trebuchet MS" w:eastAsiaTheme="majorEastAsia" w:hAnsi="Trebuchet MS" w:cs="Times New Roman"/>
          <w:b/>
          <w:color w:val="000000"/>
          <w:kern w:val="24"/>
          <w:u w:val="single"/>
          <w:lang w:val="ro-RO"/>
        </w:rPr>
        <w:t>Pași de parcurs pentru accesarea schemei de ajutor de stat</w:t>
      </w:r>
    </w:p>
    <w:p w14:paraId="3B122D7B" w14:textId="77777777" w:rsidR="005B479B" w:rsidRPr="001F49E8" w:rsidRDefault="005B479B" w:rsidP="005B479B">
      <w:pPr>
        <w:spacing w:after="0" w:line="240" w:lineRule="auto"/>
        <w:jc w:val="both"/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</w:pPr>
    </w:p>
    <w:p w14:paraId="43679E60" w14:textId="77777777" w:rsidR="005B479B" w:rsidRPr="001F49E8" w:rsidRDefault="005B479B" w:rsidP="005B479B">
      <w:pPr>
        <w:shd w:val="clear" w:color="auto" w:fill="FABF8F" w:themeFill="accent6" w:themeFillTint="99"/>
        <w:spacing w:after="0" w:line="240" w:lineRule="auto"/>
        <w:jc w:val="both"/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</w:pPr>
      <w:r w:rsidRPr="001F49E8"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  <w:t>1. Etape premergătoare depunerii cererii de sprijin</w:t>
      </w:r>
    </w:p>
    <w:p w14:paraId="7933A8C8" w14:textId="77777777" w:rsidR="005B479B" w:rsidRPr="001F49E8" w:rsidRDefault="005B479B" w:rsidP="005B479B">
      <w:pPr>
        <w:numPr>
          <w:ilvl w:val="1"/>
          <w:numId w:val="1"/>
        </w:numPr>
        <w:spacing w:after="0" w:line="240" w:lineRule="auto"/>
        <w:contextualSpacing/>
        <w:jc w:val="both"/>
        <w:textAlignment w:val="baseline"/>
        <w:rPr>
          <w:rFonts w:ascii="Trebuchet MS" w:eastAsiaTheme="majorEastAsia" w:hAnsi="Trebuchet MS" w:cs="Times New Roman"/>
          <w:color w:val="000000"/>
          <w:kern w:val="24"/>
          <w:lang w:val="ro-RO"/>
        </w:rPr>
      </w:pPr>
      <w:r w:rsidRPr="001F49E8">
        <w:rPr>
          <w:rFonts w:ascii="Trebuchet MS" w:eastAsiaTheme="majorEastAsia" w:hAnsi="Trebuchet MS" w:cs="Times New Roman"/>
          <w:color w:val="000000"/>
          <w:kern w:val="24"/>
          <w:lang w:val="ro-RO"/>
        </w:rPr>
        <w:t xml:space="preserve">Elaborarea </w:t>
      </w:r>
      <w:r w:rsidR="00544A01">
        <w:rPr>
          <w:rFonts w:ascii="Trebuchet MS" w:eastAsiaTheme="majorEastAsia" w:hAnsi="Trebuchet MS" w:cs="Times New Roman"/>
          <w:color w:val="000000"/>
          <w:kern w:val="24"/>
          <w:lang w:val="ro-RO"/>
        </w:rPr>
        <w:t>dosarului tehnic</w:t>
      </w:r>
      <w:r w:rsidRPr="001F49E8">
        <w:rPr>
          <w:rFonts w:ascii="Trebuchet MS" w:eastAsiaTheme="majorEastAsia" w:hAnsi="Trebuchet MS" w:cs="Times New Roman"/>
          <w:color w:val="000000"/>
          <w:kern w:val="24"/>
          <w:lang w:val="ro-RO"/>
        </w:rPr>
        <w:t>,</w:t>
      </w:r>
    </w:p>
    <w:p w14:paraId="4DDEEDAD" w14:textId="77777777" w:rsidR="005B479B" w:rsidRDefault="00F265B3" w:rsidP="005B479B">
      <w:pPr>
        <w:numPr>
          <w:ilvl w:val="1"/>
          <w:numId w:val="1"/>
        </w:numPr>
        <w:spacing w:after="0" w:line="240" w:lineRule="auto"/>
        <w:contextualSpacing/>
        <w:jc w:val="both"/>
        <w:textAlignment w:val="baseline"/>
        <w:rPr>
          <w:rFonts w:ascii="Trebuchet MS" w:eastAsiaTheme="majorEastAsia" w:hAnsi="Trebuchet MS" w:cs="Times New Roman"/>
          <w:color w:val="000000"/>
          <w:kern w:val="24"/>
          <w:lang w:val="ro-RO"/>
        </w:rPr>
      </w:pPr>
      <w:r w:rsidRPr="001F49E8">
        <w:rPr>
          <w:rFonts w:ascii="Trebuchet MS" w:eastAsiaTheme="majorEastAsia" w:hAnsi="Trebuchet MS" w:cs="Times New Roman"/>
          <w:color w:val="000000"/>
          <w:kern w:val="24"/>
          <w:lang w:val="ro-RO"/>
        </w:rPr>
        <w:t>Obținerea</w:t>
      </w:r>
      <w:r w:rsidR="005B479B" w:rsidRPr="001F49E8">
        <w:rPr>
          <w:rFonts w:ascii="Trebuchet MS" w:eastAsiaTheme="majorEastAsia" w:hAnsi="Trebuchet MS" w:cs="Times New Roman"/>
          <w:color w:val="000000"/>
          <w:kern w:val="24"/>
          <w:lang w:val="ro-RO"/>
        </w:rPr>
        <w:t xml:space="preserve"> avizului</w:t>
      </w:r>
      <w:r w:rsidR="006D0F84">
        <w:rPr>
          <w:rFonts w:ascii="Trebuchet MS" w:eastAsiaTheme="majorEastAsia" w:hAnsi="Trebuchet MS" w:cs="Times New Roman"/>
          <w:color w:val="000000"/>
          <w:kern w:val="24"/>
          <w:lang w:val="ro-RO"/>
        </w:rPr>
        <w:t>*</w:t>
      </w:r>
      <w:r w:rsidR="005B479B" w:rsidRPr="001F49E8">
        <w:rPr>
          <w:rFonts w:ascii="Trebuchet MS" w:eastAsiaTheme="majorEastAsia" w:hAnsi="Trebuchet MS" w:cs="Times New Roman"/>
          <w:color w:val="000000"/>
          <w:kern w:val="24"/>
          <w:lang w:val="ro-RO"/>
        </w:rPr>
        <w:t xml:space="preserve"> Gărzii Forestiere </w:t>
      </w:r>
      <w:r w:rsidR="00055512">
        <w:rPr>
          <w:rFonts w:ascii="Trebuchet MS" w:eastAsiaTheme="majorEastAsia" w:hAnsi="Trebuchet MS" w:cs="Times New Roman"/>
          <w:color w:val="000000"/>
          <w:kern w:val="24"/>
          <w:lang w:val="ro-RO"/>
        </w:rPr>
        <w:t xml:space="preserve">(GF) </w:t>
      </w:r>
      <w:r w:rsidR="005B479B" w:rsidRPr="001F49E8">
        <w:rPr>
          <w:rFonts w:ascii="Trebuchet MS" w:eastAsiaTheme="majorEastAsia" w:hAnsi="Trebuchet MS" w:cs="Times New Roman"/>
          <w:color w:val="000000"/>
          <w:kern w:val="24"/>
          <w:lang w:val="ro-RO"/>
        </w:rPr>
        <w:t xml:space="preserve">pentru </w:t>
      </w:r>
      <w:r w:rsidR="00661F99">
        <w:rPr>
          <w:rFonts w:ascii="Trebuchet MS" w:eastAsiaTheme="majorEastAsia" w:hAnsi="Trebuchet MS" w:cs="Times New Roman"/>
          <w:color w:val="000000"/>
          <w:kern w:val="24"/>
          <w:lang w:val="ro-RO"/>
        </w:rPr>
        <w:t>D</w:t>
      </w:r>
      <w:r w:rsidR="005B479B" w:rsidRPr="001F49E8">
        <w:rPr>
          <w:rFonts w:ascii="Trebuchet MS" w:eastAsiaTheme="majorEastAsia" w:hAnsi="Trebuchet MS" w:cs="Times New Roman"/>
          <w:color w:val="000000"/>
          <w:kern w:val="24"/>
          <w:lang w:val="ro-RO"/>
        </w:rPr>
        <w:t>osarul tehnic.</w:t>
      </w:r>
    </w:p>
    <w:p w14:paraId="7C50EAC6" w14:textId="77777777" w:rsidR="006D0F84" w:rsidRDefault="006D0F84" w:rsidP="005B479B">
      <w:pPr>
        <w:spacing w:after="0" w:line="240" w:lineRule="auto"/>
        <w:ind w:left="360"/>
        <w:contextualSpacing/>
        <w:jc w:val="both"/>
        <w:textAlignment w:val="baseline"/>
        <w:rPr>
          <w:rFonts w:ascii="Trebuchet MS" w:eastAsiaTheme="majorEastAsia" w:hAnsi="Trebuchet MS" w:cs="Times New Roman"/>
          <w:i/>
          <w:iCs/>
          <w:color w:val="000000"/>
          <w:kern w:val="24"/>
          <w:sz w:val="18"/>
          <w:szCs w:val="18"/>
          <w:lang w:val="ro-RO"/>
        </w:rPr>
      </w:pPr>
      <w:r w:rsidRPr="00F265B3">
        <w:rPr>
          <w:rFonts w:ascii="Trebuchet MS" w:eastAsiaTheme="majorEastAsia" w:hAnsi="Trebuchet MS" w:cs="Times New Roman"/>
          <w:color w:val="000000"/>
          <w:kern w:val="24"/>
          <w:sz w:val="18"/>
          <w:szCs w:val="18"/>
          <w:lang w:val="ro-RO"/>
        </w:rPr>
        <w:t xml:space="preserve">* </w:t>
      </w:r>
      <w:r w:rsidRPr="00F265B3">
        <w:rPr>
          <w:rFonts w:ascii="Trebuchet MS" w:eastAsiaTheme="majorEastAsia" w:hAnsi="Trebuchet MS" w:cs="Times New Roman"/>
          <w:i/>
          <w:iCs/>
          <w:color w:val="000000"/>
          <w:kern w:val="24"/>
          <w:sz w:val="18"/>
          <w:szCs w:val="18"/>
          <w:lang w:val="ro-RO"/>
        </w:rPr>
        <w:t xml:space="preserve">Potențialii beneficiari trebuie să aibă în vedere că Dosarul tehnic nu poate fi depus la Garda Forestieră, în vederea avizării, cu mai puțin de </w:t>
      </w:r>
      <w:r w:rsidRPr="00F265B3">
        <w:rPr>
          <w:rFonts w:ascii="Trebuchet MS" w:eastAsiaTheme="majorEastAsia" w:hAnsi="Trebuchet MS" w:cs="Times New Roman"/>
          <w:b/>
          <w:bCs/>
          <w:i/>
          <w:iCs/>
          <w:color w:val="000000"/>
          <w:kern w:val="24"/>
          <w:sz w:val="18"/>
          <w:szCs w:val="18"/>
          <w:lang w:val="ro-RO"/>
        </w:rPr>
        <w:t>15 zile</w:t>
      </w:r>
      <w:r w:rsidRPr="00F265B3">
        <w:rPr>
          <w:rFonts w:ascii="Trebuchet MS" w:eastAsiaTheme="majorEastAsia" w:hAnsi="Trebuchet MS" w:cs="Times New Roman"/>
          <w:i/>
          <w:iCs/>
          <w:color w:val="000000"/>
          <w:kern w:val="24"/>
          <w:sz w:val="18"/>
          <w:szCs w:val="18"/>
          <w:lang w:val="ro-RO"/>
        </w:rPr>
        <w:t xml:space="preserve"> înainte de încheierea perioadei de depunere a cererilor de sprijin la APIA.</w:t>
      </w:r>
    </w:p>
    <w:p w14:paraId="474BA178" w14:textId="77777777" w:rsidR="00F265B3" w:rsidRPr="00F265B3" w:rsidRDefault="00F265B3" w:rsidP="005B479B">
      <w:pPr>
        <w:spacing w:after="0" w:line="240" w:lineRule="auto"/>
        <w:ind w:left="360"/>
        <w:contextualSpacing/>
        <w:jc w:val="both"/>
        <w:textAlignment w:val="baseline"/>
        <w:rPr>
          <w:rFonts w:ascii="Trebuchet MS" w:eastAsiaTheme="majorEastAsia" w:hAnsi="Trebuchet MS" w:cs="Times New Roman"/>
          <w:color w:val="000000"/>
          <w:kern w:val="24"/>
          <w:sz w:val="18"/>
          <w:szCs w:val="18"/>
          <w:lang w:val="ro-RO"/>
        </w:rPr>
      </w:pPr>
    </w:p>
    <w:p w14:paraId="3B7E5608" w14:textId="77777777" w:rsidR="005B479B" w:rsidRPr="001F49E8" w:rsidRDefault="005B479B" w:rsidP="005B479B">
      <w:pPr>
        <w:shd w:val="clear" w:color="auto" w:fill="FABF8F" w:themeFill="accent6" w:themeFillTint="99"/>
        <w:spacing w:after="0" w:line="240" w:lineRule="auto"/>
        <w:jc w:val="both"/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</w:pPr>
      <w:r w:rsidRPr="001F49E8"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  <w:t>2. Etape aferente depunerii cererii de sprijin și selectării beneficiarilor</w:t>
      </w:r>
    </w:p>
    <w:p w14:paraId="78B737C9" w14:textId="77777777" w:rsidR="005B479B" w:rsidRPr="001F49E8" w:rsidRDefault="005B479B" w:rsidP="005B479B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rebuchet MS" w:eastAsiaTheme="majorEastAsia" w:hAnsi="Trebuchet MS" w:cs="Times New Roman"/>
          <w:color w:val="000000"/>
          <w:kern w:val="24"/>
          <w:lang w:val="ro-RO"/>
        </w:rPr>
      </w:pPr>
      <w:r w:rsidRPr="001F49E8">
        <w:rPr>
          <w:rFonts w:ascii="Trebuchet MS" w:eastAsiaTheme="majorEastAsia" w:hAnsi="Trebuchet MS" w:cs="Times New Roman"/>
          <w:color w:val="000000"/>
          <w:kern w:val="24"/>
          <w:lang w:val="ro-RO"/>
        </w:rPr>
        <w:t>Depunerea cererii de sprijin la centrele județene APIA,</w:t>
      </w:r>
    </w:p>
    <w:p w14:paraId="27E413C8" w14:textId="77777777" w:rsidR="005B479B" w:rsidRPr="001F49E8" w:rsidRDefault="005B479B" w:rsidP="005B479B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rebuchet MS" w:eastAsiaTheme="majorEastAsia" w:hAnsi="Trebuchet MS" w:cs="Times New Roman"/>
          <w:color w:val="000000"/>
          <w:kern w:val="24"/>
          <w:lang w:val="ro-RO"/>
        </w:rPr>
      </w:pPr>
      <w:r w:rsidRPr="001F49E8">
        <w:rPr>
          <w:rFonts w:ascii="Trebuchet MS" w:eastAsiaTheme="majorEastAsia" w:hAnsi="Trebuchet MS" w:cs="Times New Roman"/>
          <w:color w:val="000000"/>
          <w:kern w:val="24"/>
          <w:lang w:val="ro-RO"/>
        </w:rPr>
        <w:t>Evaluarea cererii de sprijin de către experții APIA,</w:t>
      </w:r>
    </w:p>
    <w:p w14:paraId="73D79993" w14:textId="77777777" w:rsidR="005B479B" w:rsidRPr="001F49E8" w:rsidRDefault="005B479B" w:rsidP="005B479B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rebuchet MS" w:eastAsiaTheme="majorEastAsia" w:hAnsi="Trebuchet MS" w:cs="Times New Roman"/>
          <w:color w:val="000000"/>
          <w:kern w:val="24"/>
          <w:lang w:val="ro-RO"/>
        </w:rPr>
      </w:pPr>
      <w:r w:rsidRPr="001F49E8">
        <w:rPr>
          <w:rFonts w:ascii="Trebuchet MS" w:eastAsiaTheme="majorEastAsia" w:hAnsi="Trebuchet MS" w:cs="Times New Roman"/>
          <w:color w:val="000000"/>
          <w:kern w:val="24"/>
          <w:lang w:val="ro-RO"/>
        </w:rPr>
        <w:t>Selecția beneficiarilor în funcție de punctajul acordat (</w:t>
      </w:r>
      <w:r w:rsidRPr="001F49E8">
        <w:rPr>
          <w:rFonts w:ascii="Trebuchet MS" w:eastAsiaTheme="majorEastAsia" w:hAnsi="Trebuchet MS" w:cs="Times New Roman"/>
          <w:i/>
          <w:color w:val="000000"/>
          <w:kern w:val="24"/>
          <w:lang w:val="ro-RO"/>
        </w:rPr>
        <w:t>în cazul în care valoarea cererilor de sprijin depuse  depășește alocarea financiară a sesiunii</w:t>
      </w:r>
      <w:r w:rsidRPr="001F49E8">
        <w:rPr>
          <w:rFonts w:ascii="Trebuchet MS" w:eastAsiaTheme="majorEastAsia" w:hAnsi="Trebuchet MS" w:cs="Times New Roman"/>
          <w:color w:val="000000"/>
          <w:kern w:val="24"/>
          <w:lang w:val="ro-RO"/>
        </w:rPr>
        <w:t>).</w:t>
      </w:r>
    </w:p>
    <w:p w14:paraId="312B85E7" w14:textId="77777777" w:rsidR="005B479B" w:rsidRPr="001F49E8" w:rsidRDefault="005B479B" w:rsidP="005B479B">
      <w:pPr>
        <w:spacing w:after="0" w:line="240" w:lineRule="auto"/>
        <w:jc w:val="both"/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</w:pPr>
    </w:p>
    <w:p w14:paraId="6DBCBF2A" w14:textId="77777777" w:rsidR="005B479B" w:rsidRPr="001F49E8" w:rsidRDefault="005B479B" w:rsidP="005B479B">
      <w:pPr>
        <w:shd w:val="clear" w:color="auto" w:fill="FABF8F" w:themeFill="accent6" w:themeFillTint="99"/>
        <w:spacing w:after="0" w:line="240" w:lineRule="auto"/>
        <w:jc w:val="both"/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</w:pPr>
      <w:r w:rsidRPr="001F49E8"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  <w:t>3. Etape aferente implementării angajamentului</w:t>
      </w:r>
    </w:p>
    <w:p w14:paraId="7CFE9CB3" w14:textId="16A4EA5C" w:rsidR="005B479B" w:rsidRPr="001F49E8" w:rsidRDefault="005B479B" w:rsidP="005B479B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rebuchet MS" w:eastAsiaTheme="majorEastAsia" w:hAnsi="Trebuchet MS" w:cs="Times New Roman"/>
          <w:color w:val="000000"/>
          <w:kern w:val="24"/>
          <w:lang w:val="ro-RO"/>
        </w:rPr>
      </w:pPr>
      <w:r w:rsidRPr="001F49E8">
        <w:rPr>
          <w:rFonts w:ascii="Trebuchet MS" w:eastAsiaTheme="majorEastAsia" w:hAnsi="Trebuchet MS" w:cs="Times New Roman"/>
          <w:color w:val="000000"/>
          <w:kern w:val="24"/>
          <w:lang w:val="ro-RO"/>
        </w:rPr>
        <w:t>Depunerea anuală a cererilor de plată</w:t>
      </w:r>
      <w:r w:rsidR="00544A01">
        <w:rPr>
          <w:rFonts w:ascii="Trebuchet MS" w:eastAsiaTheme="majorEastAsia" w:hAnsi="Trebuchet MS" w:cs="Times New Roman"/>
          <w:color w:val="000000"/>
          <w:kern w:val="24"/>
          <w:lang w:val="ro-RO"/>
        </w:rPr>
        <w:t xml:space="preserve"> (</w:t>
      </w:r>
      <w:r w:rsidR="00544A01" w:rsidRPr="00544A01">
        <w:rPr>
          <w:rFonts w:ascii="Trebuchet MS" w:eastAsiaTheme="majorEastAsia" w:hAnsi="Trebuchet MS" w:cs="Times New Roman"/>
          <w:i/>
          <w:color w:val="000000"/>
          <w:kern w:val="24"/>
          <w:lang w:val="ro-RO"/>
        </w:rPr>
        <w:t xml:space="preserve">cererea de sprijin reprezintă </w:t>
      </w:r>
      <w:r w:rsidR="00435B48">
        <w:rPr>
          <w:rFonts w:ascii="Trebuchet MS" w:eastAsiaTheme="majorEastAsia" w:hAnsi="Trebuchet MS" w:cs="Times New Roman"/>
          <w:i/>
          <w:color w:val="000000"/>
          <w:kern w:val="24"/>
          <w:lang w:val="ro-RO"/>
        </w:rPr>
        <w:t xml:space="preserve">și prima </w:t>
      </w:r>
      <w:r w:rsidR="00544A01" w:rsidRPr="00544A01">
        <w:rPr>
          <w:rFonts w:ascii="Trebuchet MS" w:eastAsiaTheme="majorEastAsia" w:hAnsi="Trebuchet MS" w:cs="Times New Roman"/>
          <w:i/>
          <w:color w:val="000000"/>
          <w:kern w:val="24"/>
          <w:lang w:val="ro-RO"/>
        </w:rPr>
        <w:t>cerere de plată</w:t>
      </w:r>
      <w:r w:rsidR="00435B48">
        <w:rPr>
          <w:rFonts w:ascii="Trebuchet MS" w:eastAsiaTheme="majorEastAsia" w:hAnsi="Trebuchet MS" w:cs="Times New Roman"/>
          <w:i/>
          <w:color w:val="000000"/>
          <w:kern w:val="24"/>
          <w:lang w:val="ro-RO"/>
        </w:rPr>
        <w:t>, aferentă</w:t>
      </w:r>
      <w:r w:rsidR="00544A01" w:rsidRPr="00544A01">
        <w:rPr>
          <w:rFonts w:ascii="Trebuchet MS" w:eastAsiaTheme="majorEastAsia" w:hAnsi="Trebuchet MS" w:cs="Times New Roman"/>
          <w:i/>
          <w:color w:val="000000"/>
          <w:kern w:val="24"/>
          <w:lang w:val="ro-RO"/>
        </w:rPr>
        <w:t xml:space="preserve"> anul</w:t>
      </w:r>
      <w:r w:rsidR="00435B48">
        <w:rPr>
          <w:rFonts w:ascii="Trebuchet MS" w:eastAsiaTheme="majorEastAsia" w:hAnsi="Trebuchet MS" w:cs="Times New Roman"/>
          <w:i/>
          <w:color w:val="000000"/>
          <w:kern w:val="24"/>
          <w:lang w:val="ro-RO"/>
        </w:rPr>
        <w:t>ui</w:t>
      </w:r>
      <w:r w:rsidR="00544A01" w:rsidRPr="00544A01">
        <w:rPr>
          <w:rFonts w:ascii="Trebuchet MS" w:eastAsiaTheme="majorEastAsia" w:hAnsi="Trebuchet MS" w:cs="Times New Roman"/>
          <w:i/>
          <w:color w:val="000000"/>
          <w:kern w:val="24"/>
          <w:lang w:val="ro-RO"/>
        </w:rPr>
        <w:t xml:space="preserve"> 1 de angajament</w:t>
      </w:r>
      <w:r w:rsidR="00435B48">
        <w:rPr>
          <w:rFonts w:ascii="Trebuchet MS" w:eastAsiaTheme="majorEastAsia" w:hAnsi="Trebuchet MS" w:cs="Times New Roman"/>
          <w:i/>
          <w:color w:val="000000"/>
          <w:kern w:val="24"/>
          <w:lang w:val="ro-RO"/>
        </w:rPr>
        <w:t xml:space="preserve"> - 01.01.202</w:t>
      </w:r>
      <w:r w:rsidR="00AA01C8">
        <w:rPr>
          <w:rFonts w:ascii="Trebuchet MS" w:eastAsiaTheme="majorEastAsia" w:hAnsi="Trebuchet MS" w:cs="Times New Roman"/>
          <w:i/>
          <w:color w:val="000000"/>
          <w:kern w:val="24"/>
          <w:lang w:val="ro-RO"/>
        </w:rPr>
        <w:t>1</w:t>
      </w:r>
      <w:r w:rsidR="00435B48">
        <w:rPr>
          <w:rFonts w:ascii="Trebuchet MS" w:eastAsiaTheme="majorEastAsia" w:hAnsi="Trebuchet MS" w:cs="Times New Roman"/>
          <w:i/>
          <w:color w:val="000000"/>
          <w:kern w:val="24"/>
          <w:lang w:val="ro-RO"/>
        </w:rPr>
        <w:t xml:space="preserve"> – 31.12.202</w:t>
      </w:r>
      <w:r w:rsidR="00AA01C8">
        <w:rPr>
          <w:rFonts w:ascii="Trebuchet MS" w:eastAsiaTheme="majorEastAsia" w:hAnsi="Trebuchet MS" w:cs="Times New Roman"/>
          <w:i/>
          <w:color w:val="000000"/>
          <w:kern w:val="24"/>
          <w:lang w:val="ro-RO"/>
        </w:rPr>
        <w:t>1</w:t>
      </w:r>
      <w:r w:rsidR="00544A01">
        <w:rPr>
          <w:rFonts w:ascii="Trebuchet MS" w:eastAsiaTheme="majorEastAsia" w:hAnsi="Trebuchet MS" w:cs="Times New Roman"/>
          <w:color w:val="000000"/>
          <w:kern w:val="24"/>
          <w:lang w:val="ro-RO"/>
        </w:rPr>
        <w:t>)</w:t>
      </w:r>
      <w:r w:rsidRPr="001F49E8">
        <w:rPr>
          <w:rFonts w:ascii="Trebuchet MS" w:eastAsiaTheme="majorEastAsia" w:hAnsi="Trebuchet MS" w:cs="Times New Roman"/>
          <w:color w:val="000000"/>
          <w:kern w:val="24"/>
          <w:lang w:val="ro-RO"/>
        </w:rPr>
        <w:t xml:space="preserve">, </w:t>
      </w:r>
    </w:p>
    <w:p w14:paraId="4ECE7557" w14:textId="77777777" w:rsidR="005B479B" w:rsidRPr="001F49E8" w:rsidRDefault="005B479B" w:rsidP="005B479B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rebuchet MS" w:eastAsiaTheme="majorEastAsia" w:hAnsi="Trebuchet MS" w:cs="Times New Roman"/>
          <w:color w:val="000000"/>
          <w:kern w:val="24"/>
          <w:lang w:val="ro-RO"/>
        </w:rPr>
      </w:pPr>
      <w:r w:rsidRPr="001F49E8">
        <w:rPr>
          <w:rFonts w:ascii="Trebuchet MS" w:eastAsiaTheme="majorEastAsia" w:hAnsi="Trebuchet MS" w:cs="Times New Roman"/>
          <w:color w:val="000000"/>
          <w:kern w:val="24"/>
          <w:lang w:val="ro-RO"/>
        </w:rPr>
        <w:t>Verificarea administrativă și pe teren de către APIA/Garda forestieră a lucrărilor efectuate și a respectării condițiilor prevăzute în angajament,</w:t>
      </w:r>
    </w:p>
    <w:p w14:paraId="61785D40" w14:textId="77777777" w:rsidR="005B479B" w:rsidRPr="001F49E8" w:rsidRDefault="005B479B" w:rsidP="005B479B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rebuchet MS" w:eastAsiaTheme="majorEastAsia" w:hAnsi="Trebuchet MS" w:cs="Times New Roman"/>
          <w:color w:val="000000"/>
          <w:kern w:val="24"/>
          <w:lang w:val="ro-RO"/>
        </w:rPr>
      </w:pPr>
      <w:r w:rsidRPr="001F49E8">
        <w:rPr>
          <w:rFonts w:ascii="Trebuchet MS" w:eastAsiaTheme="majorEastAsia" w:hAnsi="Trebuchet MS" w:cs="Times New Roman"/>
          <w:color w:val="000000"/>
          <w:kern w:val="24"/>
          <w:lang w:val="ro-RO"/>
        </w:rPr>
        <w:t>Plata către beneficiar.</w:t>
      </w:r>
    </w:p>
    <w:p w14:paraId="619E4780" w14:textId="77777777" w:rsidR="005B479B" w:rsidRPr="001F49E8" w:rsidRDefault="005B479B" w:rsidP="005B479B">
      <w:pPr>
        <w:spacing w:after="0" w:line="240" w:lineRule="auto"/>
        <w:jc w:val="both"/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</w:pPr>
    </w:p>
    <w:p w14:paraId="1029DEE2" w14:textId="77777777" w:rsidR="005B479B" w:rsidRPr="001F49E8" w:rsidRDefault="005B479B" w:rsidP="005B479B">
      <w:pPr>
        <w:spacing w:after="0" w:line="240" w:lineRule="auto"/>
        <w:jc w:val="both"/>
        <w:rPr>
          <w:rFonts w:ascii="Trebuchet MS" w:eastAsiaTheme="majorEastAsia" w:hAnsi="Trebuchet MS" w:cs="Times New Roman"/>
          <w:color w:val="000000"/>
          <w:kern w:val="24"/>
          <w:lang w:val="ro-RO"/>
        </w:rPr>
      </w:pPr>
      <w:r w:rsidRPr="001F49E8">
        <w:rPr>
          <w:rFonts w:ascii="Trebuchet MS" w:eastAsiaTheme="majorEastAsia" w:hAnsi="Trebuchet MS" w:cs="Times New Roman"/>
          <w:color w:val="000000"/>
          <w:kern w:val="24"/>
          <w:lang w:val="ro-RO"/>
        </w:rPr>
        <w:t xml:space="preserve">Informațiile detaliate pentru accesarea schemei de ajutor de stat pot fi consultate la centrele județene ale APIA, respectiv în Ghidul solicitantului și documentele de implementare </w:t>
      </w:r>
      <w:r w:rsidR="00DD0287">
        <w:rPr>
          <w:rFonts w:ascii="Trebuchet MS" w:eastAsiaTheme="majorEastAsia" w:hAnsi="Trebuchet MS" w:cs="Times New Roman"/>
          <w:color w:val="000000"/>
          <w:kern w:val="24"/>
          <w:lang w:val="ro-RO"/>
        </w:rPr>
        <w:t xml:space="preserve">care vor fi </w:t>
      </w:r>
      <w:r w:rsidRPr="001F49E8">
        <w:rPr>
          <w:rFonts w:ascii="Trebuchet MS" w:eastAsiaTheme="majorEastAsia" w:hAnsi="Trebuchet MS" w:cs="Times New Roman"/>
          <w:color w:val="000000"/>
          <w:kern w:val="24"/>
          <w:lang w:val="ro-RO"/>
        </w:rPr>
        <w:t xml:space="preserve">publicate pe site-ul APIA </w:t>
      </w:r>
      <w:hyperlink r:id="rId7" w:history="1">
        <w:r w:rsidRPr="001F49E8">
          <w:rPr>
            <w:rStyle w:val="Hyperlink"/>
            <w:rFonts w:ascii="Trebuchet MS" w:eastAsiaTheme="majorEastAsia" w:hAnsi="Trebuchet MS" w:cs="Times New Roman"/>
            <w:kern w:val="24"/>
            <w:lang w:val="ro-RO"/>
          </w:rPr>
          <w:t>www.apia.org.ro</w:t>
        </w:r>
      </w:hyperlink>
      <w:r w:rsidR="00DD0287">
        <w:t xml:space="preserve"> </w:t>
      </w:r>
      <w:r w:rsidR="00DD0287" w:rsidRPr="00DD0287">
        <w:rPr>
          <w:rFonts w:ascii="Trebuchet MS" w:eastAsiaTheme="majorEastAsia" w:hAnsi="Trebuchet MS" w:cs="Times New Roman"/>
          <w:color w:val="000000"/>
          <w:kern w:val="24"/>
          <w:lang w:val="ro-RO"/>
        </w:rPr>
        <w:t>după aprobarea acestora</w:t>
      </w:r>
      <w:r w:rsidRPr="001F49E8">
        <w:rPr>
          <w:rFonts w:ascii="Trebuchet MS" w:eastAsiaTheme="majorEastAsia" w:hAnsi="Trebuchet MS" w:cs="Times New Roman"/>
          <w:color w:val="000000"/>
          <w:kern w:val="24"/>
          <w:lang w:val="ro-RO"/>
        </w:rPr>
        <w:t>.</w:t>
      </w:r>
    </w:p>
    <w:bookmarkEnd w:id="1"/>
    <w:p w14:paraId="31582E5D" w14:textId="77777777" w:rsidR="005B479B" w:rsidRPr="001F49E8" w:rsidRDefault="005B479B" w:rsidP="005B479B">
      <w:pPr>
        <w:spacing w:after="0" w:line="240" w:lineRule="auto"/>
        <w:jc w:val="both"/>
        <w:rPr>
          <w:rFonts w:ascii="Trebuchet MS" w:eastAsiaTheme="majorEastAsia" w:hAnsi="Trebuchet MS" w:cs="Times New Roman"/>
          <w:color w:val="000000"/>
          <w:kern w:val="24"/>
          <w:lang w:val="ro-RO"/>
        </w:rPr>
      </w:pPr>
    </w:p>
    <w:p w14:paraId="1EF76A59" w14:textId="77777777" w:rsidR="00DD0287" w:rsidRDefault="005B479B" w:rsidP="005B479B">
      <w:pPr>
        <w:spacing w:after="0" w:line="240" w:lineRule="auto"/>
        <w:jc w:val="both"/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</w:pPr>
      <w:r w:rsidRPr="001F49E8"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  <w:t xml:space="preserve">Sesiunea </w:t>
      </w:r>
      <w:r w:rsidR="00DD0287"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  <w:t>4</w:t>
      </w:r>
      <w:r w:rsidRPr="001F49E8"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  <w:t xml:space="preserve"> de depunere a cererilor de sprijin pentru schema de ajutor de stat </w:t>
      </w:r>
      <w:r w:rsidR="004A1BC6"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  <w:t xml:space="preserve">se </w:t>
      </w:r>
      <w:r w:rsidR="00DD0287"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  <w:t>va</w:t>
      </w:r>
      <w:r w:rsidRPr="001F49E8"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  <w:t xml:space="preserve"> desfășura în perioada </w:t>
      </w:r>
      <w:r w:rsidR="00DD0287">
        <w:rPr>
          <w:rFonts w:ascii="Trebuchet MS" w:eastAsiaTheme="majorEastAsia" w:hAnsi="Trebuchet MS" w:cs="Times New Roman"/>
          <w:b/>
          <w:color w:val="000000"/>
          <w:kern w:val="24"/>
          <w:shd w:val="clear" w:color="auto" w:fill="FBD4B4" w:themeFill="accent6" w:themeFillTint="66"/>
          <w:lang w:val="ro-RO"/>
        </w:rPr>
        <w:t>1</w:t>
      </w:r>
      <w:r w:rsidRPr="001F49E8">
        <w:rPr>
          <w:rFonts w:ascii="Trebuchet MS" w:eastAsiaTheme="majorEastAsia" w:hAnsi="Trebuchet MS" w:cs="Times New Roman"/>
          <w:b/>
          <w:color w:val="000000"/>
          <w:kern w:val="24"/>
          <w:shd w:val="clear" w:color="auto" w:fill="FBD4B4" w:themeFill="accent6" w:themeFillTint="66"/>
          <w:lang w:val="ro-RO"/>
        </w:rPr>
        <w:t xml:space="preserve"> martie – 1</w:t>
      </w:r>
      <w:r w:rsidR="00DD0287">
        <w:rPr>
          <w:rFonts w:ascii="Trebuchet MS" w:eastAsiaTheme="majorEastAsia" w:hAnsi="Trebuchet MS" w:cs="Times New Roman"/>
          <w:b/>
          <w:color w:val="000000"/>
          <w:kern w:val="24"/>
          <w:shd w:val="clear" w:color="auto" w:fill="FBD4B4" w:themeFill="accent6" w:themeFillTint="66"/>
          <w:lang w:val="ro-RO"/>
        </w:rPr>
        <w:t>7</w:t>
      </w:r>
      <w:r w:rsidRPr="001F49E8">
        <w:rPr>
          <w:rFonts w:ascii="Trebuchet MS" w:eastAsiaTheme="majorEastAsia" w:hAnsi="Trebuchet MS" w:cs="Times New Roman"/>
          <w:b/>
          <w:color w:val="000000"/>
          <w:kern w:val="24"/>
          <w:shd w:val="clear" w:color="auto" w:fill="FBD4B4" w:themeFill="accent6" w:themeFillTint="66"/>
          <w:lang w:val="ro-RO"/>
        </w:rPr>
        <w:t xml:space="preserve"> mai 20</w:t>
      </w:r>
      <w:r w:rsidR="0022762F">
        <w:rPr>
          <w:rFonts w:ascii="Trebuchet MS" w:eastAsiaTheme="majorEastAsia" w:hAnsi="Trebuchet MS" w:cs="Times New Roman"/>
          <w:b/>
          <w:color w:val="000000"/>
          <w:kern w:val="24"/>
          <w:shd w:val="clear" w:color="auto" w:fill="FBD4B4" w:themeFill="accent6" w:themeFillTint="66"/>
          <w:lang w:val="ro-RO"/>
        </w:rPr>
        <w:t>2</w:t>
      </w:r>
      <w:r w:rsidR="00DD0287">
        <w:rPr>
          <w:rFonts w:ascii="Trebuchet MS" w:eastAsiaTheme="majorEastAsia" w:hAnsi="Trebuchet MS" w:cs="Times New Roman"/>
          <w:b/>
          <w:color w:val="000000"/>
          <w:kern w:val="24"/>
          <w:shd w:val="clear" w:color="auto" w:fill="FBD4B4" w:themeFill="accent6" w:themeFillTint="66"/>
          <w:lang w:val="ro-RO"/>
        </w:rPr>
        <w:t>1</w:t>
      </w:r>
      <w:r w:rsidRPr="001F49E8"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  <w:t xml:space="preserve">, alocarea financiară fiind de </w:t>
      </w:r>
      <w:r w:rsidR="00DD0287" w:rsidRPr="00DD0287">
        <w:rPr>
          <w:rFonts w:ascii="Trebuchet MS" w:eastAsiaTheme="majorEastAsia" w:hAnsi="Trebuchet MS" w:cs="Times New Roman"/>
          <w:b/>
          <w:color w:val="000000"/>
          <w:kern w:val="24"/>
          <w:shd w:val="clear" w:color="auto" w:fill="FBD4B4" w:themeFill="accent6" w:themeFillTint="66"/>
          <w:lang w:val="ro-RO"/>
        </w:rPr>
        <w:t>22.318.866 euro</w:t>
      </w:r>
      <w:r w:rsidR="00DD0287" w:rsidRPr="00DD0287"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  <w:t xml:space="preserve">. Alocarea reprezintă valoarea ce va fi utilizată pentru selectarea cererilor de sprijin, </w:t>
      </w:r>
      <w:r w:rsidR="00DD0287"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  <w:t xml:space="preserve">respectiv </w:t>
      </w:r>
      <w:r w:rsidR="00DD0287" w:rsidRPr="00DD0287"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  <w:t xml:space="preserve">valoarea estimată a cererilor de plată </w:t>
      </w:r>
      <w:r w:rsidR="00DD0287"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  <w:t>pentru primii doi ani de angajament (</w:t>
      </w:r>
      <w:r w:rsidR="00DD0287" w:rsidRPr="00DD0287"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  <w:t xml:space="preserve">1 ianuarie  2021 </w:t>
      </w:r>
      <w:r w:rsidR="00DD0287"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  <w:t>-</w:t>
      </w:r>
      <w:r w:rsidR="00DD0287" w:rsidRPr="00DD0287"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  <w:t xml:space="preserve"> 31 decembrie 2022</w:t>
      </w:r>
      <w:r w:rsidR="00DD0287"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  <w:t>)</w:t>
      </w:r>
      <w:r w:rsidRPr="001F49E8"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  <w:t xml:space="preserve">. </w:t>
      </w:r>
    </w:p>
    <w:p w14:paraId="14B79387" w14:textId="77777777" w:rsidR="00DD0287" w:rsidRDefault="00DD0287" w:rsidP="005B479B">
      <w:pPr>
        <w:spacing w:after="0" w:line="240" w:lineRule="auto"/>
        <w:jc w:val="both"/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</w:pPr>
    </w:p>
    <w:p w14:paraId="61A3688C" w14:textId="4FBF7A40" w:rsidR="005B479B" w:rsidRPr="001F49E8" w:rsidRDefault="005B479B" w:rsidP="005B479B">
      <w:pPr>
        <w:spacing w:after="0" w:line="240" w:lineRule="auto"/>
        <w:jc w:val="both"/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</w:pPr>
      <w:r w:rsidRPr="001F49E8"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  <w:t xml:space="preserve">Pentru această sesiune, cererea de sprijin reprezintă și cerere de plată pentru anul 1 </w:t>
      </w:r>
      <w:r w:rsidR="00DD0287"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  <w:t xml:space="preserve">de angajament </w:t>
      </w:r>
      <w:r w:rsidRPr="001F49E8"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  <w:t>(1</w:t>
      </w:r>
      <w:r w:rsidR="00544A01"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  <w:t xml:space="preserve"> ianuarie</w:t>
      </w:r>
      <w:r w:rsidR="00AA01C8"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  <w:t xml:space="preserve"> </w:t>
      </w:r>
      <w:r w:rsidR="00544A01"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  <w:t>– 31 decembrie 202</w:t>
      </w:r>
      <w:r w:rsidR="00AA01C8"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  <w:t>1</w:t>
      </w:r>
      <w:r w:rsidRPr="001F49E8">
        <w:rPr>
          <w:rFonts w:ascii="Trebuchet MS" w:eastAsiaTheme="majorEastAsia" w:hAnsi="Trebuchet MS" w:cs="Times New Roman"/>
          <w:b/>
          <w:color w:val="000000"/>
          <w:kern w:val="24"/>
          <w:lang w:val="ro-RO"/>
        </w:rPr>
        <w:t xml:space="preserve">). </w:t>
      </w:r>
    </w:p>
    <w:p w14:paraId="54EEC023" w14:textId="77777777" w:rsidR="005B479B" w:rsidRPr="001F49E8" w:rsidRDefault="005B479B" w:rsidP="005B479B">
      <w:pPr>
        <w:spacing w:after="0" w:line="240" w:lineRule="auto"/>
        <w:jc w:val="both"/>
        <w:rPr>
          <w:rFonts w:ascii="Trebuchet MS" w:hAnsi="Trebuchet MS" w:cs="Times New Roman"/>
          <w:lang w:val="ro-RO"/>
        </w:rPr>
      </w:pPr>
    </w:p>
    <w:p w14:paraId="664DF387" w14:textId="77777777" w:rsidR="008C1486" w:rsidRDefault="008C1486"/>
    <w:sectPr w:rsidR="008C1486" w:rsidSect="00EF1ABF">
      <w:pgSz w:w="12240" w:h="15840"/>
      <w:pgMar w:top="993" w:right="90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0F7ED" w14:textId="77777777" w:rsidR="00AA7664" w:rsidRDefault="00AA7664" w:rsidP="00DD0287">
      <w:pPr>
        <w:spacing w:after="0" w:line="240" w:lineRule="auto"/>
      </w:pPr>
      <w:r>
        <w:separator/>
      </w:r>
    </w:p>
  </w:endnote>
  <w:endnote w:type="continuationSeparator" w:id="0">
    <w:p w14:paraId="3CC62079" w14:textId="77777777" w:rsidR="00AA7664" w:rsidRDefault="00AA7664" w:rsidP="00DD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38669" w14:textId="77777777" w:rsidR="00AA7664" w:rsidRDefault="00AA7664" w:rsidP="00DD0287">
      <w:pPr>
        <w:spacing w:after="0" w:line="240" w:lineRule="auto"/>
      </w:pPr>
      <w:r>
        <w:separator/>
      </w:r>
    </w:p>
  </w:footnote>
  <w:footnote w:type="continuationSeparator" w:id="0">
    <w:p w14:paraId="7435F587" w14:textId="77777777" w:rsidR="00AA7664" w:rsidRDefault="00AA7664" w:rsidP="00DD0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D468E"/>
    <w:multiLevelType w:val="hybridMultilevel"/>
    <w:tmpl w:val="045EE05A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846D5B"/>
    <w:multiLevelType w:val="hybridMultilevel"/>
    <w:tmpl w:val="07688A0E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C2D5E"/>
    <w:multiLevelType w:val="hybridMultilevel"/>
    <w:tmpl w:val="7902E7E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B49FD"/>
    <w:multiLevelType w:val="hybridMultilevel"/>
    <w:tmpl w:val="5EF2DEB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B6E77"/>
    <w:multiLevelType w:val="hybridMultilevel"/>
    <w:tmpl w:val="5372A5C0"/>
    <w:lvl w:ilvl="0" w:tplc="1ED400A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65C22F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4265C64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F042A48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5A04A06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5367CB8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5026D80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10E77E4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E02A6F4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79B"/>
    <w:rsid w:val="000172DF"/>
    <w:rsid w:val="00055512"/>
    <w:rsid w:val="000D13BA"/>
    <w:rsid w:val="00175E44"/>
    <w:rsid w:val="001E08B2"/>
    <w:rsid w:val="002104F3"/>
    <w:rsid w:val="0022762F"/>
    <w:rsid w:val="003A40BA"/>
    <w:rsid w:val="00400E36"/>
    <w:rsid w:val="00435B48"/>
    <w:rsid w:val="004A1BC6"/>
    <w:rsid w:val="00544A01"/>
    <w:rsid w:val="005B479B"/>
    <w:rsid w:val="005B5B7C"/>
    <w:rsid w:val="006066DE"/>
    <w:rsid w:val="00636744"/>
    <w:rsid w:val="006465BD"/>
    <w:rsid w:val="00661F99"/>
    <w:rsid w:val="006D0F84"/>
    <w:rsid w:val="00731E81"/>
    <w:rsid w:val="008C1486"/>
    <w:rsid w:val="00AA01C8"/>
    <w:rsid w:val="00AA0A6A"/>
    <w:rsid w:val="00AA7664"/>
    <w:rsid w:val="00B34ED0"/>
    <w:rsid w:val="00B5124F"/>
    <w:rsid w:val="00B664AA"/>
    <w:rsid w:val="00B85176"/>
    <w:rsid w:val="00BD3591"/>
    <w:rsid w:val="00BD5984"/>
    <w:rsid w:val="00BF3D91"/>
    <w:rsid w:val="00C01AC3"/>
    <w:rsid w:val="00D018C7"/>
    <w:rsid w:val="00DD0287"/>
    <w:rsid w:val="00DF55B5"/>
    <w:rsid w:val="00ED2D4E"/>
    <w:rsid w:val="00F265B3"/>
    <w:rsid w:val="00FB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102727"/>
  <w15:docId w15:val="{AB50E569-1FB3-469E-BA69-418326B5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79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7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79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B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55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0E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ia.org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DGDR- SMMC</dc:creator>
  <cp:lastModifiedBy>DGDR - SMMC</cp:lastModifiedBy>
  <cp:revision>29</cp:revision>
  <cp:lastPrinted>2020-01-31T09:41:00Z</cp:lastPrinted>
  <dcterms:created xsi:type="dcterms:W3CDTF">2019-08-06T10:22:00Z</dcterms:created>
  <dcterms:modified xsi:type="dcterms:W3CDTF">2021-02-12T07:08:00Z</dcterms:modified>
</cp:coreProperties>
</file>